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11DEA1" w14:textId="746D6B0F" w:rsidR="00A65D92" w:rsidRPr="004F70AD" w:rsidRDefault="00A65D92" w:rsidP="00A65D92">
      <w:pPr>
        <w:tabs>
          <w:tab w:val="right" w:pos="9639"/>
        </w:tabs>
        <w:spacing w:after="0"/>
        <w:rPr>
          <w:rFonts w:ascii="Arial" w:hAnsi="Arial"/>
          <w:b/>
          <w:i/>
          <w:noProof/>
          <w:sz w:val="28"/>
          <w:lang w:eastAsia="ko-KR"/>
        </w:rPr>
      </w:pPr>
      <w:r w:rsidRPr="004F70AD">
        <w:rPr>
          <w:rFonts w:ascii="Arial" w:hAnsi="Arial"/>
          <w:b/>
          <w:noProof/>
          <w:sz w:val="24"/>
        </w:rPr>
        <w:t>3GPP TSG-</w:t>
      </w:r>
      <w:r w:rsidR="00E07000">
        <w:rPr>
          <w:rFonts w:ascii="Arial" w:hAnsi="Arial"/>
          <w:b/>
          <w:noProof/>
          <w:sz w:val="24"/>
        </w:rPr>
        <w:t>SA</w:t>
      </w:r>
      <w:r w:rsidRPr="004F70AD">
        <w:rPr>
          <w:rFonts w:ascii="Arial" w:hAnsi="Arial"/>
          <w:b/>
          <w:noProof/>
          <w:sz w:val="24"/>
        </w:rPr>
        <w:t xml:space="preserve"> WG2 Meeting #</w:t>
      </w:r>
      <w:r w:rsidR="00E07000">
        <w:rPr>
          <w:rFonts w:ascii="Arial" w:hAnsi="Arial"/>
          <w:b/>
          <w:noProof/>
          <w:sz w:val="24"/>
        </w:rPr>
        <w:t>160</w:t>
      </w:r>
      <w:r w:rsidRPr="004F70AD">
        <w:rPr>
          <w:rFonts w:ascii="Arial" w:hAnsi="Arial"/>
          <w:b/>
          <w:i/>
          <w:noProof/>
          <w:sz w:val="28"/>
        </w:rPr>
        <w:tab/>
      </w:r>
      <w:r w:rsidR="00F61706" w:rsidRPr="00F61706">
        <w:rPr>
          <w:rFonts w:ascii="Arial" w:hAnsi="Arial"/>
          <w:b/>
          <w:i/>
          <w:noProof/>
          <w:sz w:val="28"/>
          <w:lang w:eastAsia="ko-KR"/>
        </w:rPr>
        <w:t>S2-2312726</w:t>
      </w:r>
    </w:p>
    <w:p w14:paraId="0E96D1DC" w14:textId="10C1ADF2" w:rsidR="00A65D92" w:rsidRPr="003F16D2" w:rsidRDefault="00E07000" w:rsidP="003819CF">
      <w:pPr>
        <w:widowControl w:val="0"/>
        <w:tabs>
          <w:tab w:val="left" w:pos="1701"/>
          <w:tab w:val="right" w:pos="9923"/>
        </w:tabs>
        <w:spacing w:before="20" w:after="0"/>
        <w:rPr>
          <w:rFonts w:ascii="Arial" w:hAnsi="Arial"/>
          <w:b/>
          <w:i/>
          <w:noProof/>
          <w:sz w:val="28"/>
          <w:lang w:eastAsia="ko-KR"/>
        </w:rPr>
      </w:pPr>
      <w:r>
        <w:rPr>
          <w:rFonts w:ascii="Arial" w:hAnsi="Arial"/>
          <w:b/>
          <w:noProof/>
          <w:sz w:val="24"/>
        </w:rPr>
        <w:t>Chicago</w:t>
      </w:r>
      <w:r w:rsidR="00A15DF4">
        <w:rPr>
          <w:rFonts w:ascii="Arial" w:hAnsi="Arial"/>
          <w:b/>
          <w:noProof/>
          <w:sz w:val="24"/>
        </w:rPr>
        <w:t xml:space="preserve">, </w:t>
      </w:r>
      <w:r>
        <w:rPr>
          <w:rFonts w:ascii="Arial" w:hAnsi="Arial"/>
          <w:b/>
          <w:noProof/>
          <w:sz w:val="24"/>
        </w:rPr>
        <w:t>USA</w:t>
      </w:r>
      <w:r w:rsidR="00A65D92">
        <w:rPr>
          <w:rFonts w:ascii="Arial" w:hAnsi="Arial"/>
          <w:b/>
          <w:noProof/>
          <w:sz w:val="24"/>
        </w:rPr>
        <w:t>,</w:t>
      </w:r>
      <w:r w:rsidR="0011162F">
        <w:rPr>
          <w:rFonts w:ascii="Arial" w:hAnsi="Arial"/>
          <w:b/>
          <w:noProof/>
          <w:sz w:val="24"/>
        </w:rPr>
        <w:t xml:space="preserve"> </w:t>
      </w:r>
      <w:r w:rsidR="002C5271" w:rsidRPr="002C5271">
        <w:rPr>
          <w:rFonts w:ascii="Arial" w:hAnsi="Arial"/>
          <w:b/>
          <w:noProof/>
          <w:sz w:val="24"/>
        </w:rPr>
        <w:t>11th – 15th November 2023</w:t>
      </w:r>
      <w:r w:rsidR="00A65D92">
        <w:rPr>
          <w:rFonts w:ascii="Arial" w:eastAsia="MS Mincho" w:hAnsi="Arial"/>
          <w:b/>
          <w:sz w:val="24"/>
          <w:szCs w:val="24"/>
          <w:lang w:eastAsia="x-none"/>
        </w:rPr>
        <w:tab/>
      </w:r>
    </w:p>
    <w:p w14:paraId="4AFD92B4" w14:textId="77777777" w:rsidR="00A65D92" w:rsidRDefault="00A65D92" w:rsidP="00A65D92">
      <w:pPr>
        <w:pStyle w:val="CRCoverPage"/>
        <w:tabs>
          <w:tab w:val="right" w:pos="9639"/>
        </w:tabs>
        <w:spacing w:after="0"/>
        <w:rPr>
          <w:rFonts w:eastAsia="Malgun Gothic"/>
          <w:b/>
          <w:noProof/>
          <w:sz w:val="24"/>
          <w:lang w:eastAsia="ko-KR"/>
        </w:rPr>
      </w:pPr>
    </w:p>
    <w:p w14:paraId="7CF1DC8D" w14:textId="035758FD" w:rsidR="00A65D92" w:rsidRPr="00D05067" w:rsidRDefault="00A65D92" w:rsidP="00A65D92">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Agenda Item</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C974F9">
        <w:rPr>
          <w:rFonts w:ascii="Arial" w:hAnsi="Arial" w:cs="Arial"/>
          <w:b/>
          <w:noProof/>
          <w:sz w:val="28"/>
          <w:szCs w:val="28"/>
          <w:lang w:val="en-US"/>
        </w:rPr>
        <w:t>8.27</w:t>
      </w:r>
    </w:p>
    <w:p w14:paraId="65A71344" w14:textId="287D84E0" w:rsidR="00A65D92" w:rsidRDefault="00A65D92" w:rsidP="00A65D92">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BD1E6D">
        <w:rPr>
          <w:rFonts w:ascii="Arial" w:hAnsi="Arial" w:cs="Arial"/>
          <w:b/>
          <w:noProof/>
          <w:sz w:val="28"/>
          <w:szCs w:val="28"/>
          <w:lang w:val="en-US"/>
        </w:rPr>
        <w:t>Inmarsat, Viasat</w:t>
      </w:r>
      <w:r w:rsidR="00DB432E">
        <w:rPr>
          <w:rFonts w:ascii="Arial" w:hAnsi="Arial" w:cs="Arial"/>
          <w:b/>
          <w:noProof/>
          <w:sz w:val="28"/>
          <w:szCs w:val="28"/>
          <w:lang w:val="en-US"/>
        </w:rPr>
        <w:t>, Sateliot, Novamint</w:t>
      </w:r>
      <w:r w:rsidR="00453B9D">
        <w:rPr>
          <w:rFonts w:ascii="Arial" w:hAnsi="Arial" w:cs="Arial"/>
          <w:b/>
          <w:noProof/>
          <w:sz w:val="28"/>
          <w:szCs w:val="28"/>
          <w:lang w:val="en-US"/>
        </w:rPr>
        <w:t>,</w:t>
      </w:r>
      <w:r w:rsidR="006D4D82">
        <w:rPr>
          <w:rFonts w:ascii="Arial" w:hAnsi="Arial" w:cs="Arial"/>
          <w:b/>
          <w:noProof/>
          <w:sz w:val="28"/>
          <w:szCs w:val="28"/>
          <w:lang w:val="en-US"/>
        </w:rPr>
        <w:t xml:space="preserve"> ESA, Thales</w:t>
      </w:r>
      <w:r w:rsidR="00024038">
        <w:rPr>
          <w:rFonts w:ascii="Arial" w:hAnsi="Arial" w:cs="Arial"/>
          <w:b/>
          <w:noProof/>
          <w:sz w:val="28"/>
          <w:szCs w:val="28"/>
          <w:lang w:val="en-US"/>
        </w:rPr>
        <w:t>, Echostar, Skylo, GateHouse, Eutelsat</w:t>
      </w:r>
      <w:r w:rsidR="000F6F9C">
        <w:rPr>
          <w:rFonts w:ascii="Arial" w:hAnsi="Arial" w:cs="Arial"/>
          <w:b/>
          <w:noProof/>
          <w:sz w:val="28"/>
          <w:szCs w:val="28"/>
          <w:lang w:val="en-US"/>
        </w:rPr>
        <w:t xml:space="preserve"> </w:t>
      </w:r>
      <w:r w:rsidR="00453B9D">
        <w:rPr>
          <w:rFonts w:ascii="Arial" w:hAnsi="Arial" w:cs="Arial"/>
          <w:b/>
          <w:noProof/>
          <w:sz w:val="28"/>
          <w:szCs w:val="28"/>
          <w:lang w:val="en-US"/>
        </w:rPr>
        <w:t xml:space="preserve"> </w:t>
      </w:r>
    </w:p>
    <w:p w14:paraId="559B1642" w14:textId="21E4B13D" w:rsidR="00A65D92" w:rsidRPr="007F40AA" w:rsidRDefault="00A65D92" w:rsidP="000C2691">
      <w:pPr>
        <w:tabs>
          <w:tab w:val="left" w:pos="1843"/>
        </w:tabs>
        <w:spacing w:after="60" w:line="288" w:lineRule="auto"/>
        <w:ind w:left="1995" w:hanging="1995"/>
        <w:jc w:val="both"/>
        <w:rPr>
          <w:rFonts w:ascii="Arial" w:hAnsi="Arial" w:cs="Arial"/>
          <w:b/>
          <w:noProof/>
          <w:sz w:val="28"/>
          <w:szCs w:val="28"/>
          <w:lang w:val="en-US" w:eastAsia="ko-KR"/>
        </w:rPr>
      </w:pPr>
      <w:r>
        <w:rPr>
          <w:rFonts w:ascii="Arial" w:hAnsi="Arial" w:cs="Arial"/>
          <w:b/>
          <w:noProof/>
          <w:sz w:val="28"/>
          <w:szCs w:val="28"/>
          <w:lang w:val="en-US"/>
        </w:rPr>
        <w:t>Title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E07000" w:rsidRPr="00E07000">
        <w:rPr>
          <w:rFonts w:ascii="Arial" w:hAnsi="Arial" w:cs="Arial"/>
          <w:b/>
          <w:noProof/>
          <w:spacing w:val="-10"/>
          <w:sz w:val="28"/>
          <w:szCs w:val="28"/>
          <w:lang w:val="en-US" w:eastAsia="ko-KR"/>
        </w:rPr>
        <w:t>UE location reporting for NB-IoT NTN</w:t>
      </w:r>
    </w:p>
    <w:p w14:paraId="39B1B3CD" w14:textId="2BA775BD" w:rsidR="00A65D92" w:rsidRDefault="00A65D92" w:rsidP="00A65D92">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Document for</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8672B0">
        <w:rPr>
          <w:rFonts w:ascii="Arial" w:hAnsi="Arial" w:cs="Arial"/>
          <w:b/>
          <w:noProof/>
          <w:sz w:val="28"/>
          <w:szCs w:val="28"/>
          <w:lang w:val="en-US"/>
        </w:rPr>
        <w:t>Approval</w:t>
      </w:r>
    </w:p>
    <w:p w14:paraId="797C3C25" w14:textId="77777777" w:rsidR="00D4259F" w:rsidRDefault="00B02523">
      <w:pPr>
        <w:pStyle w:val="Heading1"/>
        <w:rPr>
          <w:rFonts w:ascii="Times New Roman" w:hAnsi="Times New Roman"/>
          <w:lang w:val="en-US" w:eastAsia="ko-KR"/>
        </w:rPr>
      </w:pPr>
      <w:r>
        <w:rPr>
          <w:rFonts w:hint="eastAsia"/>
          <w:lang w:val="en-US" w:eastAsia="ko-KR"/>
        </w:rPr>
        <w:t>1. Introduction</w:t>
      </w:r>
    </w:p>
    <w:p w14:paraId="7668169F" w14:textId="38152A28" w:rsidR="00627D80" w:rsidRDefault="00EC6499" w:rsidP="00EC6499">
      <w:pPr>
        <w:spacing w:before="120" w:after="120"/>
        <w:rPr>
          <w:bCs/>
          <w:lang w:eastAsia="ko-KR"/>
        </w:rPr>
      </w:pPr>
      <w:r>
        <w:rPr>
          <w:bCs/>
          <w:lang w:eastAsia="ko-KR"/>
        </w:rPr>
        <w:t xml:space="preserve">In this contribution, we want to highlight the need to address a significant gap in </w:t>
      </w:r>
      <w:r w:rsidR="00776BC7">
        <w:rPr>
          <w:bCs/>
          <w:lang w:eastAsia="ko-KR"/>
        </w:rPr>
        <w:t>the lack of an early and efficient mechanism for NB-IoT NTN UE to report their coarse location to the network, which is a crucial functionality for NTN systems.</w:t>
      </w:r>
    </w:p>
    <w:p w14:paraId="3BDA1DBA" w14:textId="7ACDCB1A" w:rsidR="00776BC7" w:rsidRDefault="002655FC" w:rsidP="00EC6499">
      <w:pPr>
        <w:spacing w:before="120" w:after="120"/>
        <w:rPr>
          <w:bCs/>
          <w:lang w:eastAsia="ko-KR"/>
        </w:rPr>
      </w:pPr>
      <w:r>
        <w:rPr>
          <w:bCs/>
          <w:lang w:eastAsia="ko-KR"/>
        </w:rPr>
        <w:t>NB-IoT NTN networks are becoming operational as we speak, and the lack of a mechanism for UE to report their location to the network, at least to allow the network to know the general location of the UE within the coverage area</w:t>
      </w:r>
      <w:r w:rsidR="00E83758">
        <w:rPr>
          <w:bCs/>
          <w:lang w:eastAsia="ko-KR"/>
        </w:rPr>
        <w:t xml:space="preserve"> to the granularity roughly equivalent to a terrestrial cell is emerging as a significant gap that can severely impact network efficiency, </w:t>
      </w:r>
      <w:proofErr w:type="gramStart"/>
      <w:r w:rsidR="00E83758">
        <w:rPr>
          <w:bCs/>
          <w:lang w:eastAsia="ko-KR"/>
        </w:rPr>
        <w:t>mobility</w:t>
      </w:r>
      <w:proofErr w:type="gramEnd"/>
      <w:r w:rsidR="00E83758">
        <w:rPr>
          <w:bCs/>
          <w:lang w:eastAsia="ko-KR"/>
        </w:rPr>
        <w:t xml:space="preserve"> and even basic operation in regulatory compliance.</w:t>
      </w:r>
    </w:p>
    <w:p w14:paraId="1AAA5285" w14:textId="039C12A3" w:rsidR="00DE00CB" w:rsidRDefault="00DE00CB" w:rsidP="00EC6499">
      <w:pPr>
        <w:spacing w:before="120" w:after="120"/>
        <w:rPr>
          <w:bCs/>
          <w:lang w:eastAsia="ko-KR"/>
        </w:rPr>
      </w:pPr>
      <w:r>
        <w:rPr>
          <w:bCs/>
          <w:lang w:eastAsia="ko-KR"/>
        </w:rPr>
        <w:t>This topic had been discussed in</w:t>
      </w:r>
      <w:r w:rsidR="00D369FD">
        <w:rPr>
          <w:bCs/>
          <w:lang w:eastAsia="ko-KR"/>
        </w:rPr>
        <w:t xml:space="preserve"> the early phases of</w:t>
      </w:r>
      <w:r>
        <w:rPr>
          <w:bCs/>
          <w:lang w:eastAsia="ko-KR"/>
        </w:rPr>
        <w:t xml:space="preserve"> Release-17, and solutions for all other NTN RAT have been identified and specified, including for </w:t>
      </w:r>
      <w:proofErr w:type="spellStart"/>
      <w:r>
        <w:rPr>
          <w:bCs/>
          <w:lang w:eastAsia="ko-KR"/>
        </w:rPr>
        <w:t>eMTC</w:t>
      </w:r>
      <w:proofErr w:type="spellEnd"/>
      <w:r>
        <w:rPr>
          <w:bCs/>
          <w:lang w:eastAsia="ko-KR"/>
        </w:rPr>
        <w:t>, but NB-IoT has been left behind.</w:t>
      </w:r>
      <w:r w:rsidR="00796E01">
        <w:rPr>
          <w:bCs/>
          <w:lang w:eastAsia="ko-KR"/>
        </w:rPr>
        <w:t xml:space="preserve">  Whilst all NTN UE are expected to have GNSS capability, NB-IoT NTN UE presently don’t have a guaranteed mechanism to report their location to the network.</w:t>
      </w:r>
    </w:p>
    <w:p w14:paraId="6EFBDB88" w14:textId="378E4233" w:rsidR="00FD6B74" w:rsidRDefault="00FD6B74" w:rsidP="00EC6499">
      <w:pPr>
        <w:spacing w:before="120" w:after="120"/>
        <w:rPr>
          <w:bCs/>
          <w:lang w:eastAsia="ko-KR"/>
        </w:rPr>
      </w:pPr>
      <w:r>
        <w:rPr>
          <w:bCs/>
          <w:lang w:eastAsia="ko-KR"/>
        </w:rPr>
        <w:t>The problem has been presented to RAN2 during RAN2#123</w:t>
      </w:r>
      <w:r w:rsidR="00A63849">
        <w:rPr>
          <w:bCs/>
          <w:lang w:eastAsia="ko-KR"/>
        </w:rPr>
        <w:t>-bis in Xiamen</w:t>
      </w:r>
      <w:r w:rsidR="00660AD1">
        <w:rPr>
          <w:bCs/>
          <w:lang w:eastAsia="ko-KR"/>
        </w:rPr>
        <w:t xml:space="preserve"> [6]</w:t>
      </w:r>
      <w:r w:rsidR="00A63849">
        <w:rPr>
          <w:bCs/>
          <w:lang w:eastAsia="ko-KR"/>
        </w:rPr>
        <w:t xml:space="preserve">, where RAN2 discussed the topic.  However, no consensus could be achieved </w:t>
      </w:r>
      <w:r w:rsidR="00716D1D">
        <w:rPr>
          <w:bCs/>
          <w:lang w:eastAsia="ko-KR"/>
        </w:rPr>
        <w:t xml:space="preserve">on the possibility to implement an AS </w:t>
      </w:r>
      <w:proofErr w:type="gramStart"/>
      <w:r w:rsidR="00716D1D">
        <w:rPr>
          <w:bCs/>
          <w:lang w:eastAsia="ko-KR"/>
        </w:rPr>
        <w:t>layer based</w:t>
      </w:r>
      <w:proofErr w:type="gramEnd"/>
      <w:r w:rsidR="00716D1D">
        <w:rPr>
          <w:bCs/>
          <w:lang w:eastAsia="ko-KR"/>
        </w:rPr>
        <w:t xml:space="preserve"> solution due to remaining privacy and security concerns</w:t>
      </w:r>
      <w:r w:rsidR="00ED4527">
        <w:rPr>
          <w:bCs/>
          <w:lang w:eastAsia="ko-KR"/>
        </w:rPr>
        <w:t xml:space="preserve"> [</w:t>
      </w:r>
      <w:r w:rsidR="00660AD1">
        <w:rPr>
          <w:bCs/>
          <w:lang w:eastAsia="ko-KR"/>
        </w:rPr>
        <w:t>7</w:t>
      </w:r>
      <w:r w:rsidR="00ED4527">
        <w:rPr>
          <w:bCs/>
          <w:lang w:eastAsia="ko-KR"/>
        </w:rPr>
        <w:t>]</w:t>
      </w:r>
      <w:r w:rsidR="00716D1D">
        <w:rPr>
          <w:bCs/>
          <w:lang w:eastAsia="ko-KR"/>
        </w:rPr>
        <w:t>.</w:t>
      </w:r>
      <w:r w:rsidR="00ED4527">
        <w:rPr>
          <w:bCs/>
          <w:lang w:eastAsia="ko-KR"/>
        </w:rPr>
        <w:t xml:space="preserve"> </w:t>
      </w:r>
    </w:p>
    <w:p w14:paraId="3EA17D4C" w14:textId="7670AA45" w:rsidR="00ED4527" w:rsidRDefault="00ED4527" w:rsidP="00EC6499">
      <w:pPr>
        <w:spacing w:before="120" w:after="120"/>
        <w:rPr>
          <w:bCs/>
          <w:lang w:eastAsia="ko-KR"/>
        </w:rPr>
      </w:pPr>
      <w:r>
        <w:rPr>
          <w:bCs/>
          <w:lang w:eastAsia="ko-KR"/>
        </w:rPr>
        <w:t>An LS was sent by RAN2 to SA2 and CT1</w:t>
      </w:r>
      <w:r w:rsidR="00660AD1">
        <w:rPr>
          <w:bCs/>
          <w:lang w:eastAsia="ko-KR"/>
        </w:rPr>
        <w:t xml:space="preserve"> [8] asking the groups</w:t>
      </w:r>
      <w:r>
        <w:rPr>
          <w:bCs/>
          <w:lang w:eastAsia="ko-KR"/>
        </w:rPr>
        <w:t xml:space="preserve"> to study</w:t>
      </w:r>
      <w:r w:rsidR="00660AD1">
        <w:rPr>
          <w:bCs/>
          <w:lang w:eastAsia="ko-KR"/>
        </w:rPr>
        <w:t xml:space="preserve"> and possibly specify</w:t>
      </w:r>
      <w:r>
        <w:rPr>
          <w:bCs/>
          <w:lang w:eastAsia="ko-KR"/>
        </w:rPr>
        <w:t xml:space="preserve"> a </w:t>
      </w:r>
      <w:r w:rsidR="00660AD1">
        <w:rPr>
          <w:bCs/>
          <w:lang w:eastAsia="ko-KR"/>
        </w:rPr>
        <w:t xml:space="preserve">suitable </w:t>
      </w:r>
      <w:r>
        <w:rPr>
          <w:bCs/>
          <w:lang w:eastAsia="ko-KR"/>
        </w:rPr>
        <w:t xml:space="preserve">NAS </w:t>
      </w:r>
      <w:proofErr w:type="gramStart"/>
      <w:r>
        <w:rPr>
          <w:bCs/>
          <w:lang w:eastAsia="ko-KR"/>
        </w:rPr>
        <w:t>layer based</w:t>
      </w:r>
      <w:proofErr w:type="gramEnd"/>
      <w:r>
        <w:rPr>
          <w:bCs/>
          <w:lang w:eastAsia="ko-KR"/>
        </w:rPr>
        <w:t xml:space="preserve"> solution instead.</w:t>
      </w:r>
    </w:p>
    <w:p w14:paraId="3EF445EC" w14:textId="2BF5D026" w:rsidR="00E83758" w:rsidRPr="000448EE" w:rsidRDefault="00E83758" w:rsidP="00EC6499">
      <w:pPr>
        <w:spacing w:before="120" w:after="120"/>
        <w:rPr>
          <w:bCs/>
          <w:lang w:eastAsia="ko-KR"/>
        </w:rPr>
      </w:pPr>
      <w:r>
        <w:rPr>
          <w:bCs/>
          <w:lang w:eastAsia="ko-KR"/>
        </w:rPr>
        <w:t xml:space="preserve">In this paper we urge </w:t>
      </w:r>
      <w:r w:rsidR="00D369FD">
        <w:rPr>
          <w:bCs/>
          <w:lang w:eastAsia="ko-KR"/>
        </w:rPr>
        <w:t>SA</w:t>
      </w:r>
      <w:r>
        <w:rPr>
          <w:bCs/>
          <w:lang w:eastAsia="ko-KR"/>
        </w:rPr>
        <w:t xml:space="preserve">2 </w:t>
      </w:r>
      <w:r w:rsidR="00D151D3">
        <w:rPr>
          <w:bCs/>
          <w:lang w:eastAsia="ko-KR"/>
        </w:rPr>
        <w:t xml:space="preserve">and CT1 </w:t>
      </w:r>
      <w:r>
        <w:rPr>
          <w:bCs/>
          <w:lang w:eastAsia="ko-KR"/>
        </w:rPr>
        <w:t>to</w:t>
      </w:r>
      <w:r w:rsidR="00DE00CB">
        <w:rPr>
          <w:bCs/>
          <w:lang w:eastAsia="ko-KR"/>
        </w:rPr>
        <w:t xml:space="preserve"> </w:t>
      </w:r>
      <w:r w:rsidR="00D369FD">
        <w:rPr>
          <w:bCs/>
          <w:lang w:eastAsia="ko-KR"/>
        </w:rPr>
        <w:t>study and</w:t>
      </w:r>
      <w:r>
        <w:rPr>
          <w:bCs/>
          <w:lang w:eastAsia="ko-KR"/>
        </w:rPr>
        <w:t xml:space="preserve"> </w:t>
      </w:r>
      <w:r w:rsidR="00DE00CB">
        <w:rPr>
          <w:bCs/>
          <w:lang w:eastAsia="ko-KR"/>
        </w:rPr>
        <w:t>introduce an effective solution to</w:t>
      </w:r>
      <w:r w:rsidR="00ED4527">
        <w:rPr>
          <w:bCs/>
          <w:lang w:eastAsia="ko-KR"/>
        </w:rPr>
        <w:t xml:space="preserve"> this problem</w:t>
      </w:r>
      <w:r w:rsidR="00DE00CB">
        <w:rPr>
          <w:bCs/>
          <w:lang w:eastAsia="ko-KR"/>
        </w:rPr>
        <w:t>.</w:t>
      </w:r>
    </w:p>
    <w:p w14:paraId="20A1C361" w14:textId="225D57AA" w:rsidR="00CF4654" w:rsidRDefault="00B02523" w:rsidP="005A707B">
      <w:pPr>
        <w:pStyle w:val="Heading1"/>
        <w:rPr>
          <w:lang w:val="en-US" w:eastAsia="ko-KR"/>
        </w:rPr>
      </w:pPr>
      <w:r>
        <w:rPr>
          <w:rFonts w:hint="eastAsia"/>
          <w:lang w:val="en-US" w:eastAsia="ko-KR"/>
        </w:rPr>
        <w:t>2</w:t>
      </w:r>
      <w:r>
        <w:rPr>
          <w:lang w:val="en-US" w:eastAsia="ko-KR"/>
        </w:rPr>
        <w:t xml:space="preserve">. </w:t>
      </w:r>
      <w:r>
        <w:rPr>
          <w:rFonts w:hint="eastAsia"/>
          <w:lang w:val="en-US" w:eastAsia="ko-KR"/>
        </w:rPr>
        <w:t>Discussion</w:t>
      </w:r>
    </w:p>
    <w:p w14:paraId="222E51BD" w14:textId="762546B9" w:rsidR="0063049E" w:rsidRDefault="0063049E" w:rsidP="00EC6499">
      <w:pPr>
        <w:rPr>
          <w:lang w:val="en-US" w:eastAsia="ko-KR"/>
        </w:rPr>
      </w:pPr>
      <w:r>
        <w:rPr>
          <w:lang w:val="en-US" w:eastAsia="ko-KR"/>
        </w:rPr>
        <w:t xml:space="preserve">The urgent need to specify a mechanism for early and efficient </w:t>
      </w:r>
      <w:r w:rsidR="00F04FDA">
        <w:rPr>
          <w:lang w:val="en-US" w:eastAsia="ko-KR"/>
        </w:rPr>
        <w:t>reporting of at least “coarse-grained” location by NB-IoT NTN UE to the network is driven by three main scenarios:</w:t>
      </w:r>
    </w:p>
    <w:p w14:paraId="1B810515" w14:textId="484502CE" w:rsidR="00F04FDA" w:rsidRPr="006D3DE8" w:rsidRDefault="00F04FDA" w:rsidP="006D3DE8">
      <w:pPr>
        <w:pStyle w:val="ListParagraph"/>
        <w:rPr>
          <w:u w:val="single"/>
        </w:rPr>
      </w:pPr>
      <w:r w:rsidRPr="006D3DE8">
        <w:rPr>
          <w:u w:val="single"/>
        </w:rPr>
        <w:t>Basic Regulatory compliance</w:t>
      </w:r>
      <w:r w:rsidR="00192936">
        <w:t xml:space="preserve"> – When </w:t>
      </w:r>
      <w:r w:rsidR="00474927">
        <w:t>an NTN cell coverage overlaps two regulatory areas (</w:t>
      </w:r>
      <w:proofErr w:type="gramStart"/>
      <w:r w:rsidR="00474927">
        <w:t>e.g.</w:t>
      </w:r>
      <w:proofErr w:type="gramEnd"/>
      <w:r w:rsidR="00474927">
        <w:t xml:space="preserve"> cross-country borders), without knowledge of the UE location it may be impossible to determine in which jurisdiction the UE is located.  In the worst case, </w:t>
      </w:r>
      <w:r w:rsidR="00FC70E4">
        <w:t>in case of ambiguity the network may not be able to provide service to avoid breaching regulations.</w:t>
      </w:r>
    </w:p>
    <w:p w14:paraId="68124F7A" w14:textId="48033B09" w:rsidR="00F04FDA" w:rsidRPr="006D3DE8" w:rsidRDefault="00F04FDA" w:rsidP="006D3DE8">
      <w:pPr>
        <w:pStyle w:val="ListParagraph"/>
        <w:rPr>
          <w:u w:val="single"/>
        </w:rPr>
      </w:pPr>
      <w:r w:rsidRPr="006D3DE8">
        <w:rPr>
          <w:u w:val="single"/>
        </w:rPr>
        <w:t>Efficient Radio Resource Management</w:t>
      </w:r>
      <w:r w:rsidR="006D3DE8" w:rsidRPr="006D3DE8">
        <w:rPr>
          <w:u w:val="single"/>
        </w:rPr>
        <w:t xml:space="preserve"> and cell mapping</w:t>
      </w:r>
      <w:r w:rsidR="00FC70E4">
        <w:t xml:space="preserve"> </w:t>
      </w:r>
      <w:r w:rsidR="008F3B88">
        <w:t>–</w:t>
      </w:r>
      <w:r w:rsidR="00FC70E4">
        <w:t xml:space="preserve"> </w:t>
      </w:r>
      <w:r w:rsidR="008F3B88">
        <w:t>Logical cell mapping and frequency management in dynamic satellite systems heavily relies on knowledge of UE distribution</w:t>
      </w:r>
      <w:r w:rsidR="00097DF4">
        <w:t>.  Without this information, the systems may have to operate at significantly lower efficiency.</w:t>
      </w:r>
      <w:r w:rsidR="008F3B88">
        <w:t xml:space="preserve"> </w:t>
      </w:r>
    </w:p>
    <w:p w14:paraId="70593458" w14:textId="72FB2C09" w:rsidR="00F04FDA" w:rsidRPr="006D3DE8" w:rsidRDefault="00F04FDA" w:rsidP="006D3DE8">
      <w:pPr>
        <w:pStyle w:val="ListParagraph"/>
        <w:rPr>
          <w:u w:val="single"/>
        </w:rPr>
      </w:pPr>
      <w:r w:rsidRPr="006D3DE8">
        <w:rPr>
          <w:u w:val="single"/>
        </w:rPr>
        <w:t>Mobility Management</w:t>
      </w:r>
      <w:r w:rsidR="00097DF4">
        <w:t xml:space="preserve"> </w:t>
      </w:r>
      <w:r w:rsidR="005156FF">
        <w:t>–</w:t>
      </w:r>
      <w:r w:rsidR="00097DF4">
        <w:t xml:space="preserve"> </w:t>
      </w:r>
      <w:r w:rsidR="005156FF">
        <w:t xml:space="preserve">To support efficient mobility management in NTN, </w:t>
      </w:r>
      <w:r w:rsidR="00CB7BB7">
        <w:t>the size of TAI+CGI should ideally be comparable to TN deployments.  However, this resolution might be higher than the typical satellite beam footprint</w:t>
      </w:r>
      <w:r w:rsidR="00D16D51">
        <w:t>, making mobility far less efficient than optimal.</w:t>
      </w:r>
      <w:r w:rsidR="00CB7BB7">
        <w:t xml:space="preserve"> </w:t>
      </w:r>
    </w:p>
    <w:p w14:paraId="7663F7B4" w14:textId="77777777" w:rsidR="00F04FDA" w:rsidRDefault="00F04FDA" w:rsidP="00F04FDA"/>
    <w:p w14:paraId="16775569" w14:textId="3AFF6262" w:rsidR="001C36D5" w:rsidRDefault="001C36D5" w:rsidP="00F04FDA">
      <w:pPr>
        <w:rPr>
          <w:b/>
          <w:bCs/>
        </w:rPr>
      </w:pPr>
      <w:r>
        <w:rPr>
          <w:b/>
          <w:bCs/>
        </w:rPr>
        <w:t xml:space="preserve">Observation 1:  UE location reporting to the network is a fundamental requirement </w:t>
      </w:r>
      <w:r w:rsidR="008B15B5">
        <w:rPr>
          <w:b/>
          <w:bCs/>
        </w:rPr>
        <w:t>for NTN to support:</w:t>
      </w:r>
    </w:p>
    <w:p w14:paraId="055E22B8" w14:textId="56135BA8" w:rsidR="008B15B5" w:rsidRDefault="008B15B5" w:rsidP="008B15B5">
      <w:pPr>
        <w:pStyle w:val="ListParagraph"/>
        <w:numPr>
          <w:ilvl w:val="0"/>
          <w:numId w:val="43"/>
        </w:numPr>
        <w:rPr>
          <w:b/>
          <w:bCs/>
        </w:rPr>
      </w:pPr>
      <w:r>
        <w:rPr>
          <w:b/>
          <w:bCs/>
        </w:rPr>
        <w:t>Basic Regulatory Compliance</w:t>
      </w:r>
    </w:p>
    <w:p w14:paraId="6004CC09" w14:textId="6C723800" w:rsidR="008B15B5" w:rsidRDefault="008B15B5" w:rsidP="008B15B5">
      <w:pPr>
        <w:pStyle w:val="ListParagraph"/>
        <w:numPr>
          <w:ilvl w:val="0"/>
          <w:numId w:val="43"/>
        </w:numPr>
        <w:rPr>
          <w:b/>
          <w:bCs/>
        </w:rPr>
      </w:pPr>
      <w:r>
        <w:rPr>
          <w:b/>
          <w:bCs/>
        </w:rPr>
        <w:t>Efficient Radio Resource Management and Cell Mapping</w:t>
      </w:r>
    </w:p>
    <w:p w14:paraId="1BF94A0E" w14:textId="7C46EFD0" w:rsidR="008B15B5" w:rsidRDefault="008B15B5" w:rsidP="008B15B5">
      <w:pPr>
        <w:pStyle w:val="ListParagraph"/>
        <w:numPr>
          <w:ilvl w:val="0"/>
          <w:numId w:val="43"/>
        </w:numPr>
        <w:rPr>
          <w:b/>
          <w:bCs/>
        </w:rPr>
      </w:pPr>
      <w:r>
        <w:rPr>
          <w:b/>
          <w:bCs/>
        </w:rPr>
        <w:t>Efficient Mobility Management</w:t>
      </w:r>
    </w:p>
    <w:p w14:paraId="20EE42D7" w14:textId="4DD92509" w:rsidR="008B15B5" w:rsidRPr="008B15B5" w:rsidRDefault="008B15B5" w:rsidP="008B15B5">
      <w:pPr>
        <w:rPr>
          <w:b/>
          <w:bCs/>
        </w:rPr>
      </w:pPr>
    </w:p>
    <w:p w14:paraId="6D1718CB" w14:textId="5658A7E8" w:rsidR="00EC6499" w:rsidRPr="00EC6499" w:rsidRDefault="00EC6499" w:rsidP="00EC6499">
      <w:pPr>
        <w:rPr>
          <w:lang w:val="en-US" w:eastAsia="ko-KR"/>
        </w:rPr>
      </w:pPr>
      <w:r w:rsidRPr="00EC6499">
        <w:rPr>
          <w:lang w:val="en-US" w:eastAsia="ko-KR"/>
        </w:rPr>
        <w:lastRenderedPageBreak/>
        <w:t xml:space="preserve">Mobility management in IoT NTN is currently based on the definition of Tracking Areas (TAs) and Mapped Cell IDs, which correspond to fixed geographical areas on ground. Assumption is that E-UTRAN would provide its best estimate of the UE’s location as a TAI+CGI to the MME. To support efficient mobility management (as least as efficient as supported in TN networks), the size of these TAI+CGI related areas should, ideally, be comparable to the ones used in terrestrial deployments (e.g., within 5-10 km for the mapped cell ID, </w:t>
      </w:r>
      <w:proofErr w:type="gramStart"/>
      <w:r w:rsidRPr="00EC6499">
        <w:rPr>
          <w:lang w:val="en-US" w:eastAsia="ko-KR"/>
        </w:rPr>
        <w:t>similar to</w:t>
      </w:r>
      <w:proofErr w:type="gramEnd"/>
      <w:r w:rsidRPr="00EC6499">
        <w:rPr>
          <w:lang w:val="en-US" w:eastAsia="ko-KR"/>
        </w:rPr>
        <w:t xml:space="preserve"> typical terrestrial network cell size). </w:t>
      </w:r>
    </w:p>
    <w:p w14:paraId="6FD4B672" w14:textId="2FE16FB6" w:rsidR="006A1D1C" w:rsidRPr="00576A8C" w:rsidRDefault="00EC6499" w:rsidP="00EC6499">
      <w:pPr>
        <w:rPr>
          <w:lang w:val="en-US" w:eastAsia="ko-KR"/>
        </w:rPr>
      </w:pPr>
      <w:r w:rsidRPr="00EC6499">
        <w:rPr>
          <w:lang w:val="en-US" w:eastAsia="ko-KR"/>
        </w:rPr>
        <w:t xml:space="preserve">However, achieving a resolution within 5-10 km is challenging, especially with NGSO satellites that rely on large and earth-moving beams (e.g., beams of hundreds of kms in diameter) or GSO satellites. For these deployment </w:t>
      </w:r>
      <w:proofErr w:type="gramStart"/>
      <w:r w:rsidRPr="00EC6499">
        <w:rPr>
          <w:lang w:val="en-US" w:eastAsia="ko-KR"/>
        </w:rPr>
        <w:t>cases, and</w:t>
      </w:r>
      <w:proofErr w:type="gramEnd"/>
      <w:r w:rsidRPr="00EC6499">
        <w:rPr>
          <w:lang w:val="en-US" w:eastAsia="ko-KR"/>
        </w:rPr>
        <w:t xml:space="preserve"> given that NTN-capable devices are expected to support GNSS positioning, enabling UE reported location information (e.g., for example UE GNSS coordinates) would allow the MME to count with a more accurate UE location estimate that could be exploited for, e.g., improved mobility management.</w:t>
      </w:r>
    </w:p>
    <w:p w14:paraId="05FE06AF" w14:textId="77777777" w:rsidR="00EC6499" w:rsidRPr="00EC6499" w:rsidRDefault="00EC6499" w:rsidP="00EC6499">
      <w:pPr>
        <w:rPr>
          <w:lang w:val="en-US" w:eastAsia="ko-KR"/>
        </w:rPr>
      </w:pPr>
      <w:r w:rsidRPr="00EC6499">
        <w:rPr>
          <w:lang w:val="en-US" w:eastAsia="ko-KR"/>
        </w:rPr>
        <w:t>Furthermore, with current flexible satellites, UE location is important also for resource management and dynamic cell mapping.  For this purpose, however, a lower resolution, down to 50-100 km (roughly equivalent to large terrestrial macro cell) could be sufficient.</w:t>
      </w:r>
    </w:p>
    <w:p w14:paraId="7D532E27" w14:textId="77777777" w:rsidR="00EC6499" w:rsidRPr="00EC6499" w:rsidRDefault="00EC6499" w:rsidP="00EC6499">
      <w:pPr>
        <w:rPr>
          <w:lang w:val="en-US" w:eastAsia="ko-KR"/>
        </w:rPr>
      </w:pPr>
      <w:r w:rsidRPr="00EC6499">
        <w:rPr>
          <w:lang w:val="en-US" w:eastAsia="ko-KR"/>
        </w:rPr>
        <w:t>To our best knowledge, in current specifications, there is no mandatory feature for UE location reporting for NB-IoT NTN devices. In more detail:</w:t>
      </w:r>
    </w:p>
    <w:p w14:paraId="7B1E926A" w14:textId="2040CEAA" w:rsidR="00EC6499" w:rsidRPr="00D369FD" w:rsidRDefault="00EC6499" w:rsidP="00D369FD">
      <w:pPr>
        <w:pStyle w:val="ListParagraph"/>
        <w:numPr>
          <w:ilvl w:val="0"/>
          <w:numId w:val="43"/>
        </w:numPr>
      </w:pPr>
      <w:r w:rsidRPr="00D369FD">
        <w:t xml:space="preserve">The RRC </w:t>
      </w:r>
      <w:proofErr w:type="spellStart"/>
      <w:r w:rsidRPr="00D369FD">
        <w:t>CoarseLocationInfo</w:t>
      </w:r>
      <w:proofErr w:type="spellEnd"/>
      <w:r w:rsidRPr="00D369FD">
        <w:t xml:space="preserve"> mechanism introduced in Rel-17 is not supported for NB-IoT. Such mechanism was only defined for </w:t>
      </w:r>
      <w:proofErr w:type="spellStart"/>
      <w:r w:rsidRPr="00D369FD">
        <w:t>eMTC</w:t>
      </w:r>
      <w:proofErr w:type="spellEnd"/>
      <w:r w:rsidRPr="00D369FD">
        <w:t xml:space="preserve">. The reason is that sending location information over RRC needs AS security to be in place and AS security is not mandatory for NB-IoT devices with support for CP </w:t>
      </w:r>
      <w:proofErr w:type="spellStart"/>
      <w:r w:rsidRPr="00D369FD">
        <w:t>CIoT</w:t>
      </w:r>
      <w:proofErr w:type="spellEnd"/>
      <w:r w:rsidRPr="00D369FD">
        <w:t xml:space="preserve"> EPS Optimization only. </w:t>
      </w:r>
    </w:p>
    <w:p w14:paraId="410E5E1A" w14:textId="77777777" w:rsidR="00D369FD" w:rsidRDefault="00EC6499" w:rsidP="0063049E">
      <w:pPr>
        <w:pStyle w:val="ListParagraph"/>
        <w:numPr>
          <w:ilvl w:val="0"/>
          <w:numId w:val="43"/>
        </w:numPr>
      </w:pPr>
      <w:r w:rsidRPr="00D369FD">
        <w:t xml:space="preserve">In practice, for any kind of device that would only support CP </w:t>
      </w:r>
      <w:proofErr w:type="spellStart"/>
      <w:r w:rsidRPr="00D369FD">
        <w:t>CIoT</w:t>
      </w:r>
      <w:proofErr w:type="spellEnd"/>
      <w:r w:rsidRPr="00D369FD">
        <w:t xml:space="preserve"> EPS Optimization with Data over NAS, the same assumption will hold, thus AS security cannot be assumed to be in place.</w:t>
      </w:r>
    </w:p>
    <w:p w14:paraId="66ACAE81" w14:textId="530EB43C" w:rsidR="00EC6499" w:rsidRDefault="00EC6499" w:rsidP="0063049E">
      <w:pPr>
        <w:pStyle w:val="ListParagraph"/>
        <w:numPr>
          <w:ilvl w:val="0"/>
          <w:numId w:val="43"/>
        </w:numPr>
      </w:pPr>
      <w:r w:rsidRPr="00D369FD">
        <w:t xml:space="preserve">The LPP protocol, which </w:t>
      </w:r>
      <w:proofErr w:type="gramStart"/>
      <w:r w:rsidRPr="00D369FD">
        <w:t>actually would</w:t>
      </w:r>
      <w:proofErr w:type="gramEnd"/>
      <w:r w:rsidRPr="00D369FD">
        <w:t xml:space="preserve"> allow for reporting of GNSS coordinates from the UE to a location server on the network side, cannot be assumed to be supported by the device, as it is not mandatory for NB-IoT devices.</w:t>
      </w:r>
      <w:r w:rsidR="0063049E" w:rsidRPr="00D369FD">
        <w:t xml:space="preserve">  And in </w:t>
      </w:r>
      <w:proofErr w:type="gramStart"/>
      <w:r w:rsidR="0063049E" w:rsidRPr="00D369FD">
        <w:t>fact</w:t>
      </w:r>
      <w:proofErr w:type="gramEnd"/>
      <w:r w:rsidR="0063049E" w:rsidRPr="00D369FD">
        <w:t xml:space="preserve"> is NOT supported by the vast majority of NB-IoT devices.</w:t>
      </w:r>
      <w:r w:rsidR="004707F7">
        <w:t xml:space="preserve"> And in addition, presents significant overhead that may </w:t>
      </w:r>
      <w:r w:rsidR="00FD6B74">
        <w:t>make certain use cases with small data transmissions unfeasible.</w:t>
      </w:r>
    </w:p>
    <w:p w14:paraId="12C987FC" w14:textId="77777777" w:rsidR="00D369FD" w:rsidRPr="00D369FD" w:rsidRDefault="00D369FD" w:rsidP="004707F7">
      <w:pPr>
        <w:pStyle w:val="ListParagraph"/>
        <w:numPr>
          <w:ilvl w:val="0"/>
          <w:numId w:val="0"/>
        </w:numPr>
        <w:ind w:left="720"/>
      </w:pPr>
    </w:p>
    <w:p w14:paraId="1FA22C5D" w14:textId="6A0762F7" w:rsidR="000B47F6" w:rsidRPr="000B47F6" w:rsidRDefault="000B47F6" w:rsidP="0063049E">
      <w:pPr>
        <w:rPr>
          <w:b/>
          <w:bCs/>
          <w:lang w:val="en-US" w:eastAsia="ko-KR"/>
        </w:rPr>
      </w:pPr>
      <w:r>
        <w:rPr>
          <w:b/>
          <w:bCs/>
          <w:lang w:val="en-US" w:eastAsia="ko-KR"/>
        </w:rPr>
        <w:t xml:space="preserve">Observation 2: RRC </w:t>
      </w:r>
      <w:proofErr w:type="spellStart"/>
      <w:r>
        <w:rPr>
          <w:b/>
          <w:bCs/>
          <w:lang w:val="en-US" w:eastAsia="ko-KR"/>
        </w:rPr>
        <w:t>CoarseLocationInfo</w:t>
      </w:r>
      <w:proofErr w:type="spellEnd"/>
      <w:r>
        <w:rPr>
          <w:b/>
          <w:bCs/>
          <w:lang w:val="en-US" w:eastAsia="ko-KR"/>
        </w:rPr>
        <w:t xml:space="preserve"> mechanism was introduced in Release-17</w:t>
      </w:r>
      <w:r w:rsidR="007A091D">
        <w:rPr>
          <w:b/>
          <w:bCs/>
          <w:lang w:val="en-US" w:eastAsia="ko-KR"/>
        </w:rPr>
        <w:t xml:space="preserve"> IoT NTN for </w:t>
      </w:r>
      <w:proofErr w:type="spellStart"/>
      <w:r w:rsidR="007A091D">
        <w:rPr>
          <w:b/>
          <w:bCs/>
          <w:lang w:val="en-US" w:eastAsia="ko-KR"/>
        </w:rPr>
        <w:t>eMTC</w:t>
      </w:r>
      <w:proofErr w:type="spellEnd"/>
      <w:r w:rsidR="007A091D">
        <w:rPr>
          <w:b/>
          <w:bCs/>
          <w:lang w:val="en-US" w:eastAsia="ko-KR"/>
        </w:rPr>
        <w:t xml:space="preserve"> but not for NB-IoT NTN, due to lack of AS security</w:t>
      </w:r>
      <w:r w:rsidR="00E55916">
        <w:rPr>
          <w:b/>
          <w:bCs/>
          <w:lang w:val="en-US" w:eastAsia="ko-KR"/>
        </w:rPr>
        <w:t xml:space="preserve"> and no alternative solution was provided</w:t>
      </w:r>
      <w:r w:rsidR="007A091D">
        <w:rPr>
          <w:b/>
          <w:bCs/>
          <w:lang w:val="en-US" w:eastAsia="ko-KR"/>
        </w:rPr>
        <w:t>.</w:t>
      </w:r>
    </w:p>
    <w:p w14:paraId="09C8993A" w14:textId="1C96FA57" w:rsidR="001C36D5" w:rsidRPr="001C36D5" w:rsidRDefault="001C36D5" w:rsidP="0063049E">
      <w:pPr>
        <w:rPr>
          <w:b/>
          <w:bCs/>
          <w:lang w:val="en-US" w:eastAsia="ko-KR"/>
        </w:rPr>
      </w:pPr>
      <w:r>
        <w:rPr>
          <w:b/>
          <w:bCs/>
          <w:lang w:val="en-US" w:eastAsia="ko-KR"/>
        </w:rPr>
        <w:t>Observation</w:t>
      </w:r>
      <w:r w:rsidR="000B47F6">
        <w:rPr>
          <w:b/>
          <w:bCs/>
          <w:lang w:val="en-US" w:eastAsia="ko-KR"/>
        </w:rPr>
        <w:t xml:space="preserve"> </w:t>
      </w:r>
      <w:r w:rsidR="00B82F34">
        <w:rPr>
          <w:b/>
          <w:bCs/>
          <w:lang w:val="en-US" w:eastAsia="ko-KR"/>
        </w:rPr>
        <w:t>3</w:t>
      </w:r>
      <w:r>
        <w:rPr>
          <w:b/>
          <w:bCs/>
          <w:lang w:val="en-US" w:eastAsia="ko-KR"/>
        </w:rPr>
        <w:t xml:space="preserve">:  Methods relying on LPP cannot be relied </w:t>
      </w:r>
      <w:proofErr w:type="gramStart"/>
      <w:r>
        <w:rPr>
          <w:b/>
          <w:bCs/>
          <w:lang w:val="en-US" w:eastAsia="ko-KR"/>
        </w:rPr>
        <w:t>upon, if</w:t>
      </w:r>
      <w:proofErr w:type="gramEnd"/>
      <w:r>
        <w:rPr>
          <w:b/>
          <w:bCs/>
          <w:lang w:val="en-US" w:eastAsia="ko-KR"/>
        </w:rPr>
        <w:t xml:space="preserve"> anything because LPP is not supported by most NB-IoT UE implementations.  This is already affecting Release-17 UE and it’s clear that we must identify a different solution.</w:t>
      </w:r>
    </w:p>
    <w:p w14:paraId="6D87A0A8" w14:textId="2D951A6E" w:rsidR="008152CC" w:rsidRDefault="00EC6499" w:rsidP="00EC6499">
      <w:pPr>
        <w:rPr>
          <w:lang w:val="en-US" w:eastAsia="ko-KR"/>
        </w:rPr>
      </w:pPr>
      <w:r w:rsidRPr="00EC6499">
        <w:rPr>
          <w:lang w:val="en-US" w:eastAsia="ko-KR"/>
        </w:rPr>
        <w:t xml:space="preserve">Previous discussion on the support of UE location reporting for NB-IoT NTN, including an early report of coarse UE location, was held in the context of Rel-17 (R2-2204458, R2-2204437) and some proposals assuming UE location knowledge on the CN side were considered when studying discontinuous coverage in SA2 in Rel-18 (TR 23.700-28, S2-2207184). </w:t>
      </w:r>
      <w:r w:rsidR="008152CC">
        <w:rPr>
          <w:lang w:val="en-US" w:eastAsia="ko-KR"/>
        </w:rPr>
        <w:t xml:space="preserve"> Moreover, the implicit requirement for UE location information in the </w:t>
      </w:r>
      <w:r w:rsidR="002F2D69">
        <w:rPr>
          <w:lang w:val="en-US" w:eastAsia="ko-KR"/>
        </w:rPr>
        <w:t>context of satellite coverage crossing various regulatory areas was already assumed in the early phases of NTN system architecture studies (TR 23.737</w:t>
      </w:r>
      <w:r w:rsidR="000B0D6E">
        <w:rPr>
          <w:lang w:val="en-US" w:eastAsia="ko-KR"/>
        </w:rPr>
        <w:t>)</w:t>
      </w:r>
    </w:p>
    <w:p w14:paraId="1C150FD2" w14:textId="77777777" w:rsidR="00201C2C" w:rsidRDefault="00201C2C" w:rsidP="00201C2C">
      <w:pPr>
        <w:keepNext/>
        <w:jc w:val="center"/>
      </w:pPr>
      <w:r>
        <w:rPr>
          <w:noProof/>
          <w:lang w:val="en-US" w:eastAsia="ko-KR"/>
        </w:rPr>
        <w:drawing>
          <wp:inline distT="0" distB="0" distL="0" distR="0" wp14:anchorId="111396FA" wp14:editId="05CC50BE">
            <wp:extent cx="3172204" cy="2326234"/>
            <wp:effectExtent l="0" t="0" r="0" b="0"/>
            <wp:docPr id="90454501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75868" cy="2328921"/>
                    </a:xfrm>
                    <a:prstGeom prst="rect">
                      <a:avLst/>
                    </a:prstGeom>
                    <a:noFill/>
                  </pic:spPr>
                </pic:pic>
              </a:graphicData>
            </a:graphic>
          </wp:inline>
        </w:drawing>
      </w:r>
    </w:p>
    <w:p w14:paraId="0A32039F" w14:textId="315359B6" w:rsidR="00201C2C" w:rsidRDefault="00201C2C" w:rsidP="00201C2C">
      <w:pPr>
        <w:pStyle w:val="Caption"/>
        <w:jc w:val="center"/>
        <w:rPr>
          <w:lang w:val="en-US" w:eastAsia="ko-KR"/>
        </w:rPr>
      </w:pPr>
      <w:r>
        <w:t xml:space="preserve">Figure </w:t>
      </w:r>
      <w:r>
        <w:fldChar w:fldCharType="begin"/>
      </w:r>
      <w:r>
        <w:instrText xml:space="preserve"> SEQ Figure \* ARABIC </w:instrText>
      </w:r>
      <w:r>
        <w:fldChar w:fldCharType="separate"/>
      </w:r>
      <w:r>
        <w:rPr>
          <w:noProof/>
        </w:rPr>
        <w:t>1</w:t>
      </w:r>
      <w:r>
        <w:fldChar w:fldCharType="end"/>
      </w:r>
      <w:r>
        <w:t xml:space="preserve"> - NTN cell coverage may span multiple regulatory areas, some of which may have restrictions which do not allow service to be provided.  Without UE location information, network may not be able to determine whether UE is allowed service or not.</w:t>
      </w:r>
    </w:p>
    <w:p w14:paraId="450B147A" w14:textId="2417725F" w:rsidR="00F926EC" w:rsidRDefault="00EC6499" w:rsidP="00EC6499">
      <w:pPr>
        <w:rPr>
          <w:lang w:val="en-US" w:eastAsia="ko-KR"/>
        </w:rPr>
      </w:pPr>
      <w:r w:rsidRPr="00EC6499">
        <w:rPr>
          <w:lang w:val="en-US" w:eastAsia="ko-KR"/>
        </w:rPr>
        <w:lastRenderedPageBreak/>
        <w:t xml:space="preserve">However, due to a </w:t>
      </w:r>
      <w:proofErr w:type="spellStart"/>
      <w:r w:rsidRPr="00EC6499">
        <w:rPr>
          <w:lang w:val="en-US" w:eastAsia="ko-KR"/>
        </w:rPr>
        <w:t>misjudgement</w:t>
      </w:r>
      <w:proofErr w:type="spellEnd"/>
      <w:r w:rsidRPr="00EC6499">
        <w:rPr>
          <w:lang w:val="en-US" w:eastAsia="ko-KR"/>
        </w:rPr>
        <w:t xml:space="preserve"> on the required accuracy of the location reporting and the privacy and security implications related to its transmission early on during the access procedure, this functionality was not specified for NB-IoT.  </w:t>
      </w:r>
      <w:r w:rsidR="00F926EC">
        <w:rPr>
          <w:lang w:val="en-US" w:eastAsia="ko-KR"/>
        </w:rPr>
        <w:t>W</w:t>
      </w:r>
      <w:r w:rsidRPr="00EC6499">
        <w:rPr>
          <w:lang w:val="en-US" w:eastAsia="ko-KR"/>
        </w:rPr>
        <w:t xml:space="preserve">hilst currently the network </w:t>
      </w:r>
      <w:proofErr w:type="gramStart"/>
      <w:r w:rsidRPr="00EC6499">
        <w:rPr>
          <w:lang w:val="en-US" w:eastAsia="ko-KR"/>
        </w:rPr>
        <w:t>has the ability to</w:t>
      </w:r>
      <w:proofErr w:type="gramEnd"/>
      <w:r w:rsidRPr="00EC6499">
        <w:rPr>
          <w:lang w:val="en-US" w:eastAsia="ko-KR"/>
        </w:rPr>
        <w:t xml:space="preserve"> request UE for Location Information after explicit or implicit user consent through coarseLocationReq-r17, this mechanism is not available for NB-IoT, and moreover is implemented in UE-dedicated </w:t>
      </w:r>
      <w:proofErr w:type="spellStart"/>
      <w:r w:rsidRPr="00EC6499">
        <w:rPr>
          <w:lang w:val="en-US" w:eastAsia="ko-KR"/>
        </w:rPr>
        <w:t>signalling</w:t>
      </w:r>
      <w:proofErr w:type="spellEnd"/>
      <w:r w:rsidRPr="00EC6499">
        <w:rPr>
          <w:lang w:val="en-US" w:eastAsia="ko-KR"/>
        </w:rPr>
        <w:t>, which is not scalable at all in a satellite network, where all UE are expected to report their location.</w:t>
      </w:r>
    </w:p>
    <w:p w14:paraId="618C3F98" w14:textId="5907DBD7" w:rsidR="00F926EC" w:rsidRDefault="00F926EC" w:rsidP="00EC6499">
      <w:pPr>
        <w:rPr>
          <w:lang w:val="en-US" w:eastAsia="ko-KR"/>
        </w:rPr>
      </w:pPr>
      <w:r>
        <w:rPr>
          <w:lang w:val="en-US" w:eastAsia="ko-KR"/>
        </w:rPr>
        <w:t xml:space="preserve">Lastly, </w:t>
      </w:r>
      <w:r w:rsidR="00A72E47">
        <w:rPr>
          <w:lang w:val="en-US" w:eastAsia="ko-KR"/>
        </w:rPr>
        <w:t>the implementation of at least Coarse UE location reporting via</w:t>
      </w:r>
      <w:r>
        <w:rPr>
          <w:lang w:val="en-US" w:eastAsia="ko-KR"/>
        </w:rPr>
        <w:t xml:space="preserve"> an AS based solution </w:t>
      </w:r>
      <w:r w:rsidR="00A72E47">
        <w:rPr>
          <w:lang w:val="en-US" w:eastAsia="ko-KR"/>
        </w:rPr>
        <w:t>was proposed in RAN2.  However, due to lingering privacy and security concerns due to the absence of AS security, and time concerns as to the feasibility of specifying a new mechanism</w:t>
      </w:r>
      <w:r w:rsidR="00B82F34">
        <w:rPr>
          <w:lang w:val="en-US" w:eastAsia="ko-KR"/>
        </w:rPr>
        <w:t>, consensus could not be achieved, and it was instead proposed to consider a NAS based solution, which would not have such privacy and security concerns.</w:t>
      </w:r>
    </w:p>
    <w:p w14:paraId="6013F38D" w14:textId="551D5680" w:rsidR="00923B81" w:rsidRDefault="00923B81" w:rsidP="00EC6499">
      <w:pPr>
        <w:rPr>
          <w:lang w:val="en-US" w:eastAsia="ko-KR"/>
        </w:rPr>
      </w:pPr>
      <w:r>
        <w:rPr>
          <w:lang w:val="en-US" w:eastAsia="ko-KR"/>
        </w:rPr>
        <w:t xml:space="preserve">We </w:t>
      </w:r>
      <w:r w:rsidR="008152CC">
        <w:rPr>
          <w:lang w:val="en-US" w:eastAsia="ko-KR"/>
        </w:rPr>
        <w:t xml:space="preserve">therefore </w:t>
      </w:r>
      <w:r w:rsidR="0061071B">
        <w:rPr>
          <w:lang w:val="en-US" w:eastAsia="ko-KR"/>
        </w:rPr>
        <w:t>propose the following:</w:t>
      </w:r>
    </w:p>
    <w:p w14:paraId="4C88A063" w14:textId="77777777" w:rsidR="00995C77" w:rsidRPr="00844E47" w:rsidRDefault="00995C77" w:rsidP="00995C77">
      <w:pPr>
        <w:rPr>
          <w:b/>
          <w:bCs/>
        </w:rPr>
      </w:pPr>
      <w:r>
        <w:rPr>
          <w:b/>
          <w:bCs/>
          <w:lang w:val="en-US" w:eastAsia="ko-KR"/>
        </w:rPr>
        <w:t xml:space="preserve">Proposal 1: </w:t>
      </w:r>
      <w:r w:rsidRPr="004E4095">
        <w:rPr>
          <w:b/>
          <w:bCs/>
        </w:rPr>
        <w:t xml:space="preserve">Study and specify a NAS </w:t>
      </w:r>
      <w:proofErr w:type="gramStart"/>
      <w:r w:rsidRPr="004E4095">
        <w:rPr>
          <w:b/>
          <w:bCs/>
        </w:rPr>
        <w:t>layer based</w:t>
      </w:r>
      <w:proofErr w:type="gramEnd"/>
      <w:r w:rsidRPr="004E4095">
        <w:rPr>
          <w:b/>
          <w:bCs/>
        </w:rPr>
        <w:t xml:space="preserve"> solution for an NB-IoT UE in NTN to report its location to the network via NAS message</w:t>
      </w:r>
      <w:r w:rsidRPr="00844E47">
        <w:rPr>
          <w:b/>
          <w:bCs/>
        </w:rPr>
        <w:t xml:space="preserve"> as possible during the</w:t>
      </w:r>
      <w:r>
        <w:rPr>
          <w:b/>
          <w:bCs/>
        </w:rPr>
        <w:t xml:space="preserve"> UE</w:t>
      </w:r>
      <w:r w:rsidRPr="00844E47">
        <w:rPr>
          <w:b/>
          <w:bCs/>
        </w:rPr>
        <w:t xml:space="preserve"> initial </w:t>
      </w:r>
      <w:r>
        <w:rPr>
          <w:b/>
          <w:bCs/>
        </w:rPr>
        <w:t>registration</w:t>
      </w:r>
      <w:r w:rsidRPr="00844E47">
        <w:rPr>
          <w:b/>
          <w:bCs/>
        </w:rPr>
        <w:t xml:space="preserve"> procedure, including those </w:t>
      </w:r>
      <w:r>
        <w:rPr>
          <w:b/>
          <w:bCs/>
        </w:rPr>
        <w:t>UE</w:t>
      </w:r>
      <w:r w:rsidRPr="00844E47">
        <w:rPr>
          <w:b/>
          <w:bCs/>
        </w:rPr>
        <w:t xml:space="preserve"> with support for CP </w:t>
      </w:r>
      <w:proofErr w:type="spellStart"/>
      <w:r w:rsidRPr="00844E47">
        <w:rPr>
          <w:b/>
          <w:bCs/>
        </w:rPr>
        <w:t>CIoT</w:t>
      </w:r>
      <w:proofErr w:type="spellEnd"/>
      <w:r w:rsidRPr="00844E47">
        <w:rPr>
          <w:b/>
          <w:bCs/>
        </w:rPr>
        <w:t xml:space="preserve"> EPS Optimization only.</w:t>
      </w:r>
    </w:p>
    <w:p w14:paraId="7C486C3A" w14:textId="245D81EE" w:rsidR="0092744D" w:rsidRDefault="0092744D" w:rsidP="00995C77">
      <w:pPr>
        <w:pStyle w:val="ListParagraph"/>
        <w:widowControl/>
        <w:numPr>
          <w:ilvl w:val="0"/>
          <w:numId w:val="42"/>
        </w:numPr>
        <w:wordWrap/>
        <w:autoSpaceDE/>
        <w:autoSpaceDN/>
        <w:spacing w:after="160" w:line="259" w:lineRule="auto"/>
        <w:contextualSpacing/>
        <w:jc w:val="left"/>
        <w:rPr>
          <w:b/>
          <w:bCs/>
        </w:rPr>
      </w:pPr>
      <w:r>
        <w:rPr>
          <w:b/>
          <w:bCs/>
        </w:rPr>
        <w:t xml:space="preserve">Complete UE location should be </w:t>
      </w:r>
      <w:proofErr w:type="gramStart"/>
      <w:r>
        <w:rPr>
          <w:b/>
          <w:bCs/>
        </w:rPr>
        <w:t>reported</w:t>
      </w:r>
      <w:proofErr w:type="gramEnd"/>
    </w:p>
    <w:p w14:paraId="307DD487" w14:textId="70BC20EF" w:rsidR="00995C77" w:rsidRDefault="00995C77" w:rsidP="00995C77">
      <w:pPr>
        <w:pStyle w:val="ListParagraph"/>
        <w:widowControl/>
        <w:numPr>
          <w:ilvl w:val="0"/>
          <w:numId w:val="42"/>
        </w:numPr>
        <w:wordWrap/>
        <w:autoSpaceDE/>
        <w:autoSpaceDN/>
        <w:spacing w:after="160" w:line="259" w:lineRule="auto"/>
        <w:contextualSpacing/>
        <w:jc w:val="left"/>
        <w:rPr>
          <w:b/>
          <w:bCs/>
        </w:rPr>
      </w:pPr>
      <w:r w:rsidRPr="004E4095">
        <w:rPr>
          <w:b/>
          <w:bCs/>
        </w:rPr>
        <w:t xml:space="preserve">NAS security activation is </w:t>
      </w:r>
      <w:proofErr w:type="gramStart"/>
      <w:r w:rsidRPr="004E4095">
        <w:rPr>
          <w:b/>
          <w:bCs/>
        </w:rPr>
        <w:t>assumed</w:t>
      </w:r>
      <w:proofErr w:type="gramEnd"/>
    </w:p>
    <w:p w14:paraId="664EFB5C" w14:textId="77777777" w:rsidR="00995C77" w:rsidRDefault="00995C77" w:rsidP="00995C77">
      <w:pPr>
        <w:pStyle w:val="ListParagraph"/>
        <w:widowControl/>
        <w:numPr>
          <w:ilvl w:val="0"/>
          <w:numId w:val="42"/>
        </w:numPr>
        <w:wordWrap/>
        <w:autoSpaceDE/>
        <w:autoSpaceDN/>
        <w:spacing w:after="160" w:line="259" w:lineRule="auto"/>
        <w:contextualSpacing/>
        <w:jc w:val="left"/>
        <w:rPr>
          <w:b/>
          <w:bCs/>
        </w:rPr>
      </w:pPr>
      <w:r w:rsidRPr="004E4095">
        <w:rPr>
          <w:b/>
          <w:bCs/>
        </w:rPr>
        <w:t xml:space="preserve">UE location report should be provided as early as possible during the NAS </w:t>
      </w:r>
      <w:proofErr w:type="gramStart"/>
      <w:r w:rsidRPr="004E4095">
        <w:rPr>
          <w:b/>
          <w:bCs/>
        </w:rPr>
        <w:t>procedures</w:t>
      </w:r>
      <w:proofErr w:type="gramEnd"/>
    </w:p>
    <w:p w14:paraId="7F0DDAB9" w14:textId="77777777" w:rsidR="00995C77" w:rsidRDefault="00995C77" w:rsidP="00995C77">
      <w:pPr>
        <w:pStyle w:val="ListParagraph"/>
        <w:widowControl/>
        <w:numPr>
          <w:ilvl w:val="0"/>
          <w:numId w:val="42"/>
        </w:numPr>
        <w:wordWrap/>
        <w:autoSpaceDE/>
        <w:autoSpaceDN/>
        <w:spacing w:after="160" w:line="259" w:lineRule="auto"/>
        <w:contextualSpacing/>
        <w:jc w:val="left"/>
        <w:rPr>
          <w:b/>
          <w:bCs/>
        </w:rPr>
      </w:pPr>
      <w:r w:rsidRPr="004E4095">
        <w:rPr>
          <w:b/>
          <w:bCs/>
        </w:rPr>
        <w:t>The mechanism should be applicable for NB-IoT with CP solution for both EDT and non-</w:t>
      </w:r>
      <w:proofErr w:type="gramStart"/>
      <w:r w:rsidRPr="004E4095">
        <w:rPr>
          <w:b/>
          <w:bCs/>
        </w:rPr>
        <w:t>EDT</w:t>
      </w:r>
      <w:proofErr w:type="gramEnd"/>
    </w:p>
    <w:p w14:paraId="518CF766" w14:textId="77777777" w:rsidR="00995C77" w:rsidRDefault="00995C77" w:rsidP="00995C77">
      <w:pPr>
        <w:pStyle w:val="ListParagraph"/>
        <w:widowControl/>
        <w:numPr>
          <w:ilvl w:val="0"/>
          <w:numId w:val="42"/>
        </w:numPr>
        <w:wordWrap/>
        <w:autoSpaceDE/>
        <w:autoSpaceDN/>
        <w:spacing w:after="160" w:line="259" w:lineRule="auto"/>
        <w:contextualSpacing/>
        <w:jc w:val="left"/>
        <w:rPr>
          <w:b/>
          <w:bCs/>
        </w:rPr>
      </w:pPr>
      <w:r w:rsidRPr="004E4095">
        <w:rPr>
          <w:b/>
          <w:bCs/>
        </w:rPr>
        <w:t xml:space="preserve">A mechanism should also be specified for the network to efficiently request a new UE location report to all or groups of UEs in a cell or cell </w:t>
      </w:r>
      <w:proofErr w:type="gramStart"/>
      <w:r w:rsidRPr="004E4095">
        <w:rPr>
          <w:b/>
          <w:bCs/>
        </w:rPr>
        <w:t>group</w:t>
      </w:r>
      <w:proofErr w:type="gramEnd"/>
    </w:p>
    <w:p w14:paraId="27FBD833" w14:textId="77777777" w:rsidR="00995C77" w:rsidRDefault="00995C77" w:rsidP="00995C77">
      <w:pPr>
        <w:pStyle w:val="ListParagraph"/>
        <w:widowControl/>
        <w:numPr>
          <w:ilvl w:val="0"/>
          <w:numId w:val="42"/>
        </w:numPr>
        <w:wordWrap/>
        <w:autoSpaceDE/>
        <w:autoSpaceDN/>
        <w:spacing w:after="160" w:line="259" w:lineRule="auto"/>
        <w:contextualSpacing/>
        <w:jc w:val="left"/>
        <w:rPr>
          <w:b/>
        </w:rPr>
      </w:pPr>
      <w:r>
        <w:rPr>
          <w:b/>
          <w:bCs/>
        </w:rPr>
        <w:t>A</w:t>
      </w:r>
      <w:r w:rsidRPr="00995C77">
        <w:rPr>
          <w:b/>
          <w:bCs/>
        </w:rPr>
        <w:t xml:space="preserve"> mechanism needs to be considered for periodic reporting or when the UE location changes, if enabled by the network </w:t>
      </w:r>
    </w:p>
    <w:p w14:paraId="2BB3EB48" w14:textId="0DA1A709" w:rsidR="0061071B" w:rsidRPr="0061071B" w:rsidRDefault="0061071B" w:rsidP="00EC6499">
      <w:pPr>
        <w:rPr>
          <w:lang w:val="en-US" w:eastAsia="ko-KR"/>
        </w:rPr>
      </w:pPr>
    </w:p>
    <w:p w14:paraId="2ECBF6BD" w14:textId="2B425546" w:rsidR="00D4259F" w:rsidRDefault="00B02523">
      <w:pPr>
        <w:pStyle w:val="Heading1"/>
        <w:spacing w:line="300" w:lineRule="atLeast"/>
        <w:rPr>
          <w:noProof/>
          <w:lang w:val="en-US" w:eastAsia="ko-KR"/>
        </w:rPr>
      </w:pPr>
      <w:r>
        <w:rPr>
          <w:rFonts w:eastAsia="Malgun Gothic" w:hint="eastAsia"/>
          <w:lang w:val="en-US" w:eastAsia="ko-KR"/>
        </w:rPr>
        <w:t>3</w:t>
      </w:r>
      <w:r>
        <w:rPr>
          <w:rFonts w:eastAsia="Malgun Gothic"/>
          <w:lang w:val="en-US" w:eastAsia="ko-KR"/>
        </w:rPr>
        <w:t>.</w:t>
      </w:r>
      <w:r>
        <w:rPr>
          <w:noProof/>
          <w:lang w:val="en-US"/>
        </w:rPr>
        <w:t xml:space="preserve"> </w:t>
      </w:r>
      <w:r>
        <w:rPr>
          <w:rFonts w:hint="eastAsia"/>
          <w:noProof/>
          <w:lang w:val="en-US" w:eastAsia="ko-KR"/>
        </w:rPr>
        <w:t>Conclusion</w:t>
      </w:r>
    </w:p>
    <w:p w14:paraId="58F81D4B" w14:textId="77777777" w:rsidR="00576A8C" w:rsidRDefault="00576A8C" w:rsidP="00576A8C">
      <w:pPr>
        <w:rPr>
          <w:b/>
          <w:bCs/>
        </w:rPr>
      </w:pPr>
      <w:r>
        <w:rPr>
          <w:b/>
          <w:bCs/>
        </w:rPr>
        <w:t>Observation 1:  UE location reporting to the network is a fundamental requirement for NTN to support:</w:t>
      </w:r>
    </w:p>
    <w:p w14:paraId="4188A5DB" w14:textId="77777777" w:rsidR="00576A8C" w:rsidRDefault="00576A8C" w:rsidP="00576A8C">
      <w:pPr>
        <w:pStyle w:val="ListParagraph"/>
        <w:numPr>
          <w:ilvl w:val="0"/>
          <w:numId w:val="43"/>
        </w:numPr>
        <w:rPr>
          <w:b/>
          <w:bCs/>
        </w:rPr>
      </w:pPr>
      <w:r>
        <w:rPr>
          <w:b/>
          <w:bCs/>
        </w:rPr>
        <w:t>Basic Regulatory Compliance</w:t>
      </w:r>
    </w:p>
    <w:p w14:paraId="324F93B5" w14:textId="77777777" w:rsidR="00576A8C" w:rsidRDefault="00576A8C" w:rsidP="00576A8C">
      <w:pPr>
        <w:pStyle w:val="ListParagraph"/>
        <w:numPr>
          <w:ilvl w:val="0"/>
          <w:numId w:val="43"/>
        </w:numPr>
        <w:rPr>
          <w:b/>
          <w:bCs/>
        </w:rPr>
      </w:pPr>
      <w:r>
        <w:rPr>
          <w:b/>
          <w:bCs/>
        </w:rPr>
        <w:t>Efficient Radio Resource Management and Cell Mapping</w:t>
      </w:r>
    </w:p>
    <w:p w14:paraId="31E255BB" w14:textId="77777777" w:rsidR="00576A8C" w:rsidRDefault="00576A8C" w:rsidP="00576A8C">
      <w:pPr>
        <w:pStyle w:val="ListParagraph"/>
        <w:numPr>
          <w:ilvl w:val="0"/>
          <w:numId w:val="43"/>
        </w:numPr>
        <w:rPr>
          <w:b/>
          <w:bCs/>
        </w:rPr>
      </w:pPr>
      <w:r>
        <w:rPr>
          <w:b/>
          <w:bCs/>
        </w:rPr>
        <w:t>Efficient Mobility Management</w:t>
      </w:r>
    </w:p>
    <w:p w14:paraId="56B34919" w14:textId="77777777" w:rsidR="00576A8C" w:rsidRDefault="00576A8C" w:rsidP="009532A9">
      <w:pPr>
        <w:rPr>
          <w:b/>
          <w:bCs/>
          <w:lang w:val="en-US" w:eastAsia="ko-KR"/>
        </w:rPr>
      </w:pPr>
    </w:p>
    <w:p w14:paraId="1735686F" w14:textId="451B046D" w:rsidR="00E55916" w:rsidRDefault="00E55916" w:rsidP="00E55916">
      <w:pPr>
        <w:rPr>
          <w:b/>
          <w:bCs/>
          <w:lang w:val="en-US" w:eastAsia="ko-KR"/>
        </w:rPr>
      </w:pPr>
      <w:r>
        <w:rPr>
          <w:b/>
          <w:bCs/>
          <w:lang w:val="en-US" w:eastAsia="ko-KR"/>
        </w:rPr>
        <w:t xml:space="preserve">Observation 2: RRC </w:t>
      </w:r>
      <w:proofErr w:type="spellStart"/>
      <w:r>
        <w:rPr>
          <w:b/>
          <w:bCs/>
          <w:lang w:val="en-US" w:eastAsia="ko-KR"/>
        </w:rPr>
        <w:t>CoarseLocationInfo</w:t>
      </w:r>
      <w:proofErr w:type="spellEnd"/>
      <w:r>
        <w:rPr>
          <w:b/>
          <w:bCs/>
          <w:lang w:val="en-US" w:eastAsia="ko-KR"/>
        </w:rPr>
        <w:t xml:space="preserve"> mechanism was introduced in Release-17 IoT NTN for </w:t>
      </w:r>
      <w:proofErr w:type="spellStart"/>
      <w:r>
        <w:rPr>
          <w:b/>
          <w:bCs/>
          <w:lang w:val="en-US" w:eastAsia="ko-KR"/>
        </w:rPr>
        <w:t>eMTC</w:t>
      </w:r>
      <w:proofErr w:type="spellEnd"/>
      <w:r>
        <w:rPr>
          <w:b/>
          <w:bCs/>
          <w:lang w:val="en-US" w:eastAsia="ko-KR"/>
        </w:rPr>
        <w:t xml:space="preserve"> but not for NB-IoT NTN, due to lack of AS security and no alternative solution was provided.</w:t>
      </w:r>
    </w:p>
    <w:p w14:paraId="4CCFBFA6" w14:textId="4AF1BC3C" w:rsidR="00576A8C" w:rsidRDefault="00E55916" w:rsidP="009532A9">
      <w:pPr>
        <w:rPr>
          <w:b/>
          <w:bCs/>
          <w:lang w:val="en-US" w:eastAsia="ko-KR"/>
        </w:rPr>
      </w:pPr>
      <w:r>
        <w:rPr>
          <w:b/>
          <w:bCs/>
          <w:lang w:val="en-US" w:eastAsia="ko-KR"/>
        </w:rPr>
        <w:t xml:space="preserve">Observation </w:t>
      </w:r>
      <w:r w:rsidR="00B82F34">
        <w:rPr>
          <w:b/>
          <w:bCs/>
          <w:lang w:val="en-US" w:eastAsia="ko-KR"/>
        </w:rPr>
        <w:t>3</w:t>
      </w:r>
      <w:r>
        <w:rPr>
          <w:b/>
          <w:bCs/>
          <w:lang w:val="en-US" w:eastAsia="ko-KR"/>
        </w:rPr>
        <w:t xml:space="preserve">:  Methods relying on LPP cannot be relied </w:t>
      </w:r>
      <w:proofErr w:type="gramStart"/>
      <w:r>
        <w:rPr>
          <w:b/>
          <w:bCs/>
          <w:lang w:val="en-US" w:eastAsia="ko-KR"/>
        </w:rPr>
        <w:t>upon, if</w:t>
      </w:r>
      <w:proofErr w:type="gramEnd"/>
      <w:r>
        <w:rPr>
          <w:b/>
          <w:bCs/>
          <w:lang w:val="en-US" w:eastAsia="ko-KR"/>
        </w:rPr>
        <w:t xml:space="preserve"> anything because LPP is not supported by most NB-IoT UE implementations.  This is already affecting Release-17 UE and it’s clear that we must identify a different solution.</w:t>
      </w:r>
    </w:p>
    <w:p w14:paraId="35BB6C91" w14:textId="05744DDB" w:rsidR="009532A9" w:rsidRPr="00844E47" w:rsidRDefault="009532A9" w:rsidP="009532A9">
      <w:pPr>
        <w:rPr>
          <w:b/>
          <w:bCs/>
        </w:rPr>
      </w:pPr>
      <w:r>
        <w:rPr>
          <w:b/>
          <w:bCs/>
          <w:lang w:val="en-US" w:eastAsia="ko-KR"/>
        </w:rPr>
        <w:t xml:space="preserve">Proposal 1: </w:t>
      </w:r>
      <w:r w:rsidR="004E4095" w:rsidRPr="004E4095">
        <w:rPr>
          <w:b/>
          <w:bCs/>
        </w:rPr>
        <w:t xml:space="preserve">Study and specify a NAS </w:t>
      </w:r>
      <w:proofErr w:type="gramStart"/>
      <w:r w:rsidR="004E4095" w:rsidRPr="004E4095">
        <w:rPr>
          <w:b/>
          <w:bCs/>
        </w:rPr>
        <w:t>layer based</w:t>
      </w:r>
      <w:proofErr w:type="gramEnd"/>
      <w:r w:rsidR="004E4095" w:rsidRPr="004E4095">
        <w:rPr>
          <w:b/>
          <w:bCs/>
        </w:rPr>
        <w:t xml:space="preserve"> solution for an NB-IoT UE in NTN to report its location to the network via NAS message</w:t>
      </w:r>
      <w:r w:rsidR="004E4095" w:rsidRPr="00844E47">
        <w:rPr>
          <w:b/>
          <w:bCs/>
        </w:rPr>
        <w:t xml:space="preserve"> </w:t>
      </w:r>
      <w:r w:rsidRPr="00844E47">
        <w:rPr>
          <w:b/>
          <w:bCs/>
        </w:rPr>
        <w:t>as possible during the</w:t>
      </w:r>
      <w:r w:rsidR="005F3683">
        <w:rPr>
          <w:b/>
          <w:bCs/>
        </w:rPr>
        <w:t xml:space="preserve"> UE</w:t>
      </w:r>
      <w:r w:rsidRPr="00844E47">
        <w:rPr>
          <w:b/>
          <w:bCs/>
        </w:rPr>
        <w:t xml:space="preserve"> initial </w:t>
      </w:r>
      <w:r w:rsidR="005F3683">
        <w:rPr>
          <w:b/>
          <w:bCs/>
        </w:rPr>
        <w:t>registration</w:t>
      </w:r>
      <w:r w:rsidRPr="00844E47">
        <w:rPr>
          <w:b/>
          <w:bCs/>
        </w:rPr>
        <w:t xml:space="preserve"> procedure, including those </w:t>
      </w:r>
      <w:r w:rsidR="004E4095">
        <w:rPr>
          <w:b/>
          <w:bCs/>
        </w:rPr>
        <w:t>UE</w:t>
      </w:r>
      <w:r w:rsidRPr="00844E47">
        <w:rPr>
          <w:b/>
          <w:bCs/>
        </w:rPr>
        <w:t xml:space="preserve"> with support for CP </w:t>
      </w:r>
      <w:proofErr w:type="spellStart"/>
      <w:r w:rsidRPr="00844E47">
        <w:rPr>
          <w:b/>
          <w:bCs/>
        </w:rPr>
        <w:t>CIoT</w:t>
      </w:r>
      <w:proofErr w:type="spellEnd"/>
      <w:r w:rsidRPr="00844E47">
        <w:rPr>
          <w:b/>
          <w:bCs/>
        </w:rPr>
        <w:t xml:space="preserve"> EPS Optimization only.</w:t>
      </w:r>
    </w:p>
    <w:p w14:paraId="01BE8942" w14:textId="4CCD94A5" w:rsidR="0092744D" w:rsidRDefault="00D151D3" w:rsidP="009532A9">
      <w:pPr>
        <w:pStyle w:val="ListParagraph"/>
        <w:widowControl/>
        <w:numPr>
          <w:ilvl w:val="0"/>
          <w:numId w:val="42"/>
        </w:numPr>
        <w:wordWrap/>
        <w:autoSpaceDE/>
        <w:autoSpaceDN/>
        <w:spacing w:after="160" w:line="259" w:lineRule="auto"/>
        <w:contextualSpacing/>
        <w:jc w:val="left"/>
        <w:rPr>
          <w:b/>
          <w:bCs/>
        </w:rPr>
      </w:pPr>
      <w:r>
        <w:rPr>
          <w:b/>
          <w:bCs/>
        </w:rPr>
        <w:t>Reporting of both Coarse- and Fine-grained</w:t>
      </w:r>
      <w:r w:rsidR="0092744D">
        <w:rPr>
          <w:b/>
          <w:bCs/>
        </w:rPr>
        <w:t xml:space="preserve"> UE location should be </w:t>
      </w:r>
      <w:proofErr w:type="gramStart"/>
      <w:r>
        <w:rPr>
          <w:b/>
          <w:bCs/>
        </w:rPr>
        <w:t>supported</w:t>
      </w:r>
      <w:proofErr w:type="gramEnd"/>
    </w:p>
    <w:p w14:paraId="6FCB5151" w14:textId="0D5B9F05" w:rsidR="00BE7F87" w:rsidRDefault="00BE7F87" w:rsidP="009532A9">
      <w:pPr>
        <w:pStyle w:val="ListParagraph"/>
        <w:widowControl/>
        <w:numPr>
          <w:ilvl w:val="0"/>
          <w:numId w:val="42"/>
        </w:numPr>
        <w:wordWrap/>
        <w:autoSpaceDE/>
        <w:autoSpaceDN/>
        <w:spacing w:after="160" w:line="259" w:lineRule="auto"/>
        <w:contextualSpacing/>
        <w:jc w:val="left"/>
        <w:rPr>
          <w:b/>
          <w:bCs/>
        </w:rPr>
      </w:pPr>
      <w:r>
        <w:rPr>
          <w:b/>
          <w:bCs/>
        </w:rPr>
        <w:t xml:space="preserve">Implicit or explicit user consent should be assumed as a </w:t>
      </w:r>
      <w:proofErr w:type="gramStart"/>
      <w:r>
        <w:rPr>
          <w:b/>
          <w:bCs/>
        </w:rPr>
        <w:t>requirement</w:t>
      </w:r>
      <w:proofErr w:type="gramEnd"/>
    </w:p>
    <w:p w14:paraId="707682B2" w14:textId="324E5278" w:rsidR="004E4095" w:rsidRDefault="004E4095" w:rsidP="009532A9">
      <w:pPr>
        <w:pStyle w:val="ListParagraph"/>
        <w:widowControl/>
        <w:numPr>
          <w:ilvl w:val="0"/>
          <w:numId w:val="42"/>
        </w:numPr>
        <w:wordWrap/>
        <w:autoSpaceDE/>
        <w:autoSpaceDN/>
        <w:spacing w:after="160" w:line="259" w:lineRule="auto"/>
        <w:contextualSpacing/>
        <w:jc w:val="left"/>
        <w:rPr>
          <w:b/>
          <w:bCs/>
        </w:rPr>
      </w:pPr>
      <w:r w:rsidRPr="004E4095">
        <w:rPr>
          <w:b/>
          <w:bCs/>
        </w:rPr>
        <w:t xml:space="preserve">NAS security activation is </w:t>
      </w:r>
      <w:proofErr w:type="gramStart"/>
      <w:r w:rsidRPr="004E4095">
        <w:rPr>
          <w:b/>
          <w:bCs/>
        </w:rPr>
        <w:t>assumed</w:t>
      </w:r>
      <w:proofErr w:type="gramEnd"/>
    </w:p>
    <w:p w14:paraId="3ED16F64" w14:textId="03AB335D" w:rsidR="004E4095" w:rsidRDefault="004E4095" w:rsidP="009532A9">
      <w:pPr>
        <w:pStyle w:val="ListParagraph"/>
        <w:widowControl/>
        <w:numPr>
          <w:ilvl w:val="0"/>
          <w:numId w:val="42"/>
        </w:numPr>
        <w:wordWrap/>
        <w:autoSpaceDE/>
        <w:autoSpaceDN/>
        <w:spacing w:after="160" w:line="259" w:lineRule="auto"/>
        <w:contextualSpacing/>
        <w:jc w:val="left"/>
        <w:rPr>
          <w:b/>
          <w:bCs/>
        </w:rPr>
      </w:pPr>
      <w:r w:rsidRPr="004E4095">
        <w:rPr>
          <w:b/>
          <w:bCs/>
        </w:rPr>
        <w:t xml:space="preserve">UE location report should be provided as early as possible during the NAS </w:t>
      </w:r>
      <w:proofErr w:type="gramStart"/>
      <w:r w:rsidRPr="004E4095">
        <w:rPr>
          <w:b/>
          <w:bCs/>
        </w:rPr>
        <w:t>procedures</w:t>
      </w:r>
      <w:proofErr w:type="gramEnd"/>
    </w:p>
    <w:p w14:paraId="44F3A1FD" w14:textId="519A3117" w:rsidR="004E4095" w:rsidRDefault="004E4095" w:rsidP="009532A9">
      <w:pPr>
        <w:pStyle w:val="ListParagraph"/>
        <w:widowControl/>
        <w:numPr>
          <w:ilvl w:val="0"/>
          <w:numId w:val="42"/>
        </w:numPr>
        <w:wordWrap/>
        <w:autoSpaceDE/>
        <w:autoSpaceDN/>
        <w:spacing w:after="160" w:line="259" w:lineRule="auto"/>
        <w:contextualSpacing/>
        <w:jc w:val="left"/>
        <w:rPr>
          <w:b/>
          <w:bCs/>
        </w:rPr>
      </w:pPr>
      <w:r w:rsidRPr="004E4095">
        <w:rPr>
          <w:b/>
          <w:bCs/>
        </w:rPr>
        <w:t>The mechanism should be applicable for NB-IoT with CP solution for both EDT and non-</w:t>
      </w:r>
      <w:proofErr w:type="gramStart"/>
      <w:r w:rsidRPr="004E4095">
        <w:rPr>
          <w:b/>
          <w:bCs/>
        </w:rPr>
        <w:t>EDT</w:t>
      </w:r>
      <w:proofErr w:type="gramEnd"/>
    </w:p>
    <w:p w14:paraId="0CED2AF8" w14:textId="77777777" w:rsidR="00995C77" w:rsidRDefault="004E4095" w:rsidP="004E4095">
      <w:pPr>
        <w:pStyle w:val="ListParagraph"/>
        <w:widowControl/>
        <w:numPr>
          <w:ilvl w:val="0"/>
          <w:numId w:val="42"/>
        </w:numPr>
        <w:wordWrap/>
        <w:autoSpaceDE/>
        <w:autoSpaceDN/>
        <w:spacing w:after="160" w:line="259" w:lineRule="auto"/>
        <w:contextualSpacing/>
        <w:jc w:val="left"/>
        <w:rPr>
          <w:b/>
          <w:bCs/>
        </w:rPr>
      </w:pPr>
      <w:r w:rsidRPr="004E4095">
        <w:rPr>
          <w:b/>
          <w:bCs/>
        </w:rPr>
        <w:t xml:space="preserve">A mechanism should also be specified for the network to efficiently request a new UE location report to all or groups of UEs in a cell or cell </w:t>
      </w:r>
      <w:proofErr w:type="gramStart"/>
      <w:r w:rsidRPr="004E4095">
        <w:rPr>
          <w:b/>
          <w:bCs/>
        </w:rPr>
        <w:t>group</w:t>
      </w:r>
      <w:proofErr w:type="gramEnd"/>
    </w:p>
    <w:p w14:paraId="19B2D6EB" w14:textId="0D4929E3" w:rsidR="001A1C34" w:rsidRDefault="00995C77" w:rsidP="00995C77">
      <w:pPr>
        <w:pStyle w:val="ListParagraph"/>
        <w:widowControl/>
        <w:numPr>
          <w:ilvl w:val="0"/>
          <w:numId w:val="42"/>
        </w:numPr>
        <w:wordWrap/>
        <w:autoSpaceDE/>
        <w:autoSpaceDN/>
        <w:spacing w:after="160" w:line="259" w:lineRule="auto"/>
        <w:contextualSpacing/>
        <w:jc w:val="left"/>
        <w:rPr>
          <w:b/>
        </w:rPr>
      </w:pPr>
      <w:r>
        <w:rPr>
          <w:b/>
          <w:bCs/>
        </w:rPr>
        <w:t>A</w:t>
      </w:r>
      <w:r w:rsidRPr="00995C77">
        <w:rPr>
          <w:b/>
          <w:bCs/>
        </w:rPr>
        <w:t xml:space="preserve"> mechanism needs to be considered for periodic reporting or when the UE location changes, if enabled by the network </w:t>
      </w:r>
    </w:p>
    <w:p w14:paraId="2827EB6C" w14:textId="045F4895" w:rsidR="00A26AF2" w:rsidRDefault="00D75919" w:rsidP="00882D3D">
      <w:pPr>
        <w:pStyle w:val="Heading1"/>
        <w:rPr>
          <w:lang w:eastAsia="ko-KR"/>
        </w:rPr>
      </w:pPr>
      <w:r>
        <w:rPr>
          <w:rFonts w:hint="eastAsia"/>
          <w:lang w:eastAsia="ko-KR"/>
        </w:rPr>
        <w:lastRenderedPageBreak/>
        <w:t>4. References</w:t>
      </w:r>
    </w:p>
    <w:p w14:paraId="68191ACE" w14:textId="49E801B5" w:rsidR="009B1A46" w:rsidRDefault="00923B81" w:rsidP="00923B81">
      <w:pPr>
        <w:pStyle w:val="ListParagraph"/>
        <w:numPr>
          <w:ilvl w:val="0"/>
          <w:numId w:val="41"/>
        </w:numPr>
      </w:pPr>
      <w:r w:rsidRPr="00EC6499">
        <w:t>R2-2204458</w:t>
      </w:r>
    </w:p>
    <w:p w14:paraId="7542E55F" w14:textId="22666E77" w:rsidR="00923B81" w:rsidRDefault="00923B81" w:rsidP="00923B81">
      <w:pPr>
        <w:pStyle w:val="ListParagraph"/>
        <w:numPr>
          <w:ilvl w:val="0"/>
          <w:numId w:val="41"/>
        </w:numPr>
      </w:pPr>
      <w:r w:rsidRPr="00EC6499">
        <w:t>R2-2204437</w:t>
      </w:r>
    </w:p>
    <w:p w14:paraId="34368D24" w14:textId="1026948C" w:rsidR="00923B81" w:rsidRDefault="000B0D6E" w:rsidP="00923B81">
      <w:pPr>
        <w:pStyle w:val="ListParagraph"/>
        <w:numPr>
          <w:ilvl w:val="0"/>
          <w:numId w:val="41"/>
        </w:numPr>
      </w:pPr>
      <w:r>
        <w:t xml:space="preserve">3GPP </w:t>
      </w:r>
      <w:r w:rsidR="00923B81" w:rsidRPr="00EC6499">
        <w:t>TR 23.700-28</w:t>
      </w:r>
    </w:p>
    <w:p w14:paraId="633CBE12" w14:textId="2C549693" w:rsidR="00923B81" w:rsidRDefault="00923B81" w:rsidP="00923B81">
      <w:pPr>
        <w:pStyle w:val="ListParagraph"/>
        <w:numPr>
          <w:ilvl w:val="0"/>
          <w:numId w:val="41"/>
        </w:numPr>
      </w:pPr>
      <w:r w:rsidRPr="00EC6499">
        <w:t>S2-2207184</w:t>
      </w:r>
    </w:p>
    <w:p w14:paraId="0F22E9C9" w14:textId="53D1194D" w:rsidR="000B0D6E" w:rsidRDefault="000B0D6E" w:rsidP="00923B81">
      <w:pPr>
        <w:pStyle w:val="ListParagraph"/>
        <w:numPr>
          <w:ilvl w:val="0"/>
          <w:numId w:val="41"/>
        </w:numPr>
      </w:pPr>
      <w:r>
        <w:t>3GPP TR 23.737</w:t>
      </w:r>
    </w:p>
    <w:p w14:paraId="2C4C5AA6" w14:textId="266FA839" w:rsidR="00ED4527" w:rsidRDefault="005B3CF5" w:rsidP="00923B81">
      <w:pPr>
        <w:pStyle w:val="ListParagraph"/>
        <w:numPr>
          <w:ilvl w:val="0"/>
          <w:numId w:val="41"/>
        </w:numPr>
      </w:pPr>
      <w:r w:rsidRPr="005B3CF5">
        <w:t>R2-2310192</w:t>
      </w:r>
      <w:r>
        <w:t xml:space="preserve">; </w:t>
      </w:r>
      <w:r w:rsidR="004D512F" w:rsidRPr="004D512F">
        <w:t>NB-IoT NTN Coarse UE location reporting</w:t>
      </w:r>
      <w:r w:rsidR="004D512F">
        <w:t xml:space="preserve"> (</w:t>
      </w:r>
      <w:r w:rsidR="00CC0AA8" w:rsidRPr="00CC0AA8">
        <w:t xml:space="preserve">Inmarsat, Viasat, </w:t>
      </w:r>
      <w:proofErr w:type="spellStart"/>
      <w:r w:rsidR="00CC0AA8" w:rsidRPr="00CC0AA8">
        <w:t>Sateliot</w:t>
      </w:r>
      <w:proofErr w:type="spellEnd"/>
      <w:r w:rsidR="00CC0AA8" w:rsidRPr="00CC0AA8">
        <w:t xml:space="preserve">, </w:t>
      </w:r>
      <w:proofErr w:type="spellStart"/>
      <w:r w:rsidR="00CC0AA8" w:rsidRPr="00CC0AA8">
        <w:t>Novamint</w:t>
      </w:r>
      <w:proofErr w:type="spellEnd"/>
      <w:r w:rsidR="00CC0AA8" w:rsidRPr="00CC0AA8">
        <w:t xml:space="preserve">, ESA, Thales, </w:t>
      </w:r>
      <w:proofErr w:type="spellStart"/>
      <w:r w:rsidR="00CC0AA8" w:rsidRPr="00CC0AA8">
        <w:t>Echostar</w:t>
      </w:r>
      <w:proofErr w:type="spellEnd"/>
      <w:r w:rsidR="00CC0AA8" w:rsidRPr="00CC0AA8">
        <w:t xml:space="preserve">, </w:t>
      </w:r>
      <w:proofErr w:type="spellStart"/>
      <w:r w:rsidR="00CC0AA8" w:rsidRPr="00CC0AA8">
        <w:t>Skylo</w:t>
      </w:r>
      <w:proofErr w:type="spellEnd"/>
      <w:r w:rsidR="00CC0AA8" w:rsidRPr="00CC0AA8">
        <w:t xml:space="preserve">, </w:t>
      </w:r>
      <w:proofErr w:type="spellStart"/>
      <w:r w:rsidR="00CC0AA8" w:rsidRPr="00CC0AA8">
        <w:t>GateHouse</w:t>
      </w:r>
      <w:proofErr w:type="spellEnd"/>
      <w:r w:rsidR="00CC0AA8" w:rsidRPr="00CC0AA8">
        <w:t>, Eutelsat</w:t>
      </w:r>
      <w:r w:rsidR="00CC0AA8">
        <w:t>)</w:t>
      </w:r>
    </w:p>
    <w:p w14:paraId="0E2DE530" w14:textId="34B636AB" w:rsidR="00CC0AA8" w:rsidRDefault="00BD3ECB" w:rsidP="00923B81">
      <w:pPr>
        <w:pStyle w:val="ListParagraph"/>
        <w:numPr>
          <w:ilvl w:val="0"/>
          <w:numId w:val="41"/>
        </w:numPr>
      </w:pPr>
      <w:r w:rsidRPr="00BD3ECB">
        <w:t>R2-231127</w:t>
      </w:r>
      <w:r>
        <w:t xml:space="preserve">; </w:t>
      </w:r>
      <w:r w:rsidR="000107A4" w:rsidRPr="000107A4">
        <w:t>Report from Break-out session on NR-NTN and IoT-NTN</w:t>
      </w:r>
      <w:r w:rsidR="00B628CD">
        <w:t xml:space="preserve"> (</w:t>
      </w:r>
      <w:r w:rsidR="00B628CD" w:rsidRPr="00B628CD">
        <w:t>Vice Chairman (ZTE Corporation)</w:t>
      </w:r>
      <w:r w:rsidR="00B628CD">
        <w:t>)</w:t>
      </w:r>
    </w:p>
    <w:p w14:paraId="5EC5A46C" w14:textId="120BA620" w:rsidR="00B628CD" w:rsidRDefault="00863981" w:rsidP="00923B81">
      <w:pPr>
        <w:pStyle w:val="ListParagraph"/>
        <w:numPr>
          <w:ilvl w:val="0"/>
          <w:numId w:val="41"/>
        </w:numPr>
      </w:pPr>
      <w:r w:rsidRPr="00863981">
        <w:t>R2-2311326</w:t>
      </w:r>
      <w:r>
        <w:t xml:space="preserve">; </w:t>
      </w:r>
      <w:r w:rsidR="005B241C" w:rsidRPr="005B241C">
        <w:t>LS on UE Location Information for NB-IoT NTN</w:t>
      </w:r>
      <w:r w:rsidR="005F3683">
        <w:t xml:space="preserve"> (Inmarsat)</w:t>
      </w:r>
    </w:p>
    <w:p w14:paraId="187F280C" w14:textId="77777777" w:rsidR="00923B81" w:rsidRDefault="00923B81" w:rsidP="002467FC">
      <w:pPr>
        <w:rPr>
          <w:lang w:eastAsia="ko-KR"/>
        </w:rPr>
      </w:pPr>
    </w:p>
    <w:sectPr w:rsidR="00923B81" w:rsidSect="00684E1B">
      <w:footerReference w:type="even" r:id="rId12"/>
      <w:footerReference w:type="default" r:id="rId13"/>
      <w:footerReference w:type="first" r:id="rId14"/>
      <w:footnotePr>
        <w:numRestart w:val="eachSect"/>
      </w:footnotePr>
      <w:pgSz w:w="11907" w:h="16840" w:code="9"/>
      <w:pgMar w:top="1418" w:right="1134" w:bottom="1134" w:left="1134" w:header="851"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002E9B" w14:textId="77777777" w:rsidR="008E1FF2" w:rsidRDefault="008E1FF2">
      <w:pPr>
        <w:pStyle w:val="Heading1"/>
      </w:pPr>
      <w:r>
        <w:separator/>
      </w:r>
    </w:p>
  </w:endnote>
  <w:endnote w:type="continuationSeparator" w:id="0">
    <w:p w14:paraId="1A4242D2" w14:textId="77777777" w:rsidR="008E1FF2" w:rsidRDefault="008E1FF2">
      <w:pPr>
        <w:pStyle w:val="Heading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7" w:usb1="00000000" w:usb2="00000000" w:usb3="00000000" w:csb0="00000093"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otum">
    <w:altName w:val="돋움"/>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F134" w14:textId="100350E4" w:rsidR="001767F9" w:rsidRDefault="00DF3EB6">
    <w:pPr>
      <w:pStyle w:val="Footer"/>
      <w:framePr w:wrap="around" w:vAnchor="text" w:hAnchor="margin" w:xAlign="center" w:y="1"/>
      <w:rPr>
        <w:rStyle w:val="PageNumber"/>
      </w:rPr>
    </w:pPr>
    <w:r>
      <mc:AlternateContent>
        <mc:Choice Requires="wps">
          <w:drawing>
            <wp:anchor distT="0" distB="0" distL="0" distR="0" simplePos="0" relativeHeight="251659264" behindDoc="0" locked="0" layoutInCell="1" allowOverlap="1" wp14:anchorId="6A42FDE3" wp14:editId="66A6CE95">
              <wp:simplePos x="635" y="635"/>
              <wp:positionH relativeFrom="page">
                <wp:align>left</wp:align>
              </wp:positionH>
              <wp:positionV relativeFrom="page">
                <wp:align>bottom</wp:align>
              </wp:positionV>
              <wp:extent cx="443865" cy="443865"/>
              <wp:effectExtent l="0" t="0" r="1270" b="0"/>
              <wp:wrapNone/>
              <wp:docPr id="1816332914" name="Text Box 2" descr="RESTRICTED | © INMARSA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3F3FD4C" w14:textId="72493B20" w:rsidR="00DF3EB6" w:rsidRPr="00DF3EB6" w:rsidRDefault="00DF3EB6" w:rsidP="00DF3EB6">
                          <w:pPr>
                            <w:spacing w:after="0"/>
                            <w:rPr>
                              <w:rFonts w:ascii="Calibri" w:eastAsia="Calibri" w:hAnsi="Calibri" w:cs="Calibri"/>
                              <w:noProof/>
                              <w:color w:val="000000"/>
                              <w:sz w:val="14"/>
                              <w:szCs w:val="14"/>
                            </w:rPr>
                          </w:pPr>
                          <w:r w:rsidRPr="00DF3EB6">
                            <w:rPr>
                              <w:rFonts w:ascii="Calibri" w:eastAsia="Calibri" w:hAnsi="Calibri" w:cs="Calibri"/>
                              <w:noProof/>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A42FDE3" id="_x0000_t202" coordsize="21600,21600" o:spt="202" path="m,l,21600r21600,l21600,xe">
              <v:stroke joinstyle="miter"/>
              <v:path gradientshapeok="t" o:connecttype="rect"/>
            </v:shapetype>
            <v:shape id="Text Box 2" o:spid="_x0000_s1026" type="#_x0000_t202" alt="RESTRICTED | © INMARSAT" style="position:absolute;left:0;text-align:left;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73F3FD4C" w14:textId="72493B20" w:rsidR="00DF3EB6" w:rsidRPr="00DF3EB6" w:rsidRDefault="00DF3EB6" w:rsidP="00DF3EB6">
                    <w:pPr>
                      <w:spacing w:after="0"/>
                      <w:rPr>
                        <w:rFonts w:ascii="Calibri" w:eastAsia="Calibri" w:hAnsi="Calibri" w:cs="Calibri"/>
                        <w:noProof/>
                        <w:color w:val="000000"/>
                        <w:sz w:val="14"/>
                        <w:szCs w:val="14"/>
                      </w:rPr>
                    </w:pPr>
                    <w:r w:rsidRPr="00DF3EB6">
                      <w:rPr>
                        <w:rFonts w:ascii="Calibri" w:eastAsia="Calibri" w:hAnsi="Calibri" w:cs="Calibri"/>
                        <w:noProof/>
                        <w:color w:val="000000"/>
                        <w:sz w:val="14"/>
                        <w:szCs w:val="14"/>
                      </w:rPr>
                      <w:t>RESTRICTED | © INMARSAT</w:t>
                    </w:r>
                  </w:p>
                </w:txbxContent>
              </v:textbox>
              <w10:wrap anchorx="page" anchory="page"/>
            </v:shape>
          </w:pict>
        </mc:Fallback>
      </mc:AlternateContent>
    </w:r>
    <w:r w:rsidR="001767F9">
      <w:rPr>
        <w:rStyle w:val="PageNumber"/>
      </w:rPr>
      <w:fldChar w:fldCharType="begin"/>
    </w:r>
    <w:r w:rsidR="001767F9">
      <w:rPr>
        <w:rStyle w:val="PageNumber"/>
      </w:rPr>
      <w:instrText xml:space="preserve">PAGE  </w:instrText>
    </w:r>
    <w:r w:rsidR="001767F9">
      <w:rPr>
        <w:rStyle w:val="PageNumber"/>
      </w:rPr>
      <w:fldChar w:fldCharType="separate"/>
    </w:r>
    <w:r w:rsidR="001767F9">
      <w:rPr>
        <w:rStyle w:val="PageNumber"/>
      </w:rPr>
      <w:t>1</w:t>
    </w:r>
    <w:r w:rsidR="001767F9">
      <w:rPr>
        <w:rStyle w:val="PageNumber"/>
      </w:rPr>
      <w:fldChar w:fldCharType="end"/>
    </w:r>
  </w:p>
  <w:p w14:paraId="0B6C09A6" w14:textId="77777777" w:rsidR="001767F9" w:rsidRDefault="001767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56A5A" w14:textId="242A6AEF" w:rsidR="001767F9" w:rsidRDefault="00DF3EB6">
    <w:pPr>
      <w:pStyle w:val="Footer"/>
      <w:framePr w:wrap="around" w:vAnchor="text" w:hAnchor="margin" w:xAlign="center" w:y="1"/>
      <w:rPr>
        <w:rStyle w:val="PageNumber"/>
      </w:rPr>
    </w:pPr>
    <w:r>
      <mc:AlternateContent>
        <mc:Choice Requires="wps">
          <w:drawing>
            <wp:anchor distT="0" distB="0" distL="0" distR="0" simplePos="0" relativeHeight="251660288" behindDoc="0" locked="0" layoutInCell="1" allowOverlap="1" wp14:anchorId="0A5528EC" wp14:editId="4CCAB4AD">
              <wp:simplePos x="3752850" y="10344150"/>
              <wp:positionH relativeFrom="page">
                <wp:align>left</wp:align>
              </wp:positionH>
              <wp:positionV relativeFrom="page">
                <wp:align>bottom</wp:align>
              </wp:positionV>
              <wp:extent cx="443865" cy="443865"/>
              <wp:effectExtent l="0" t="0" r="1270" b="0"/>
              <wp:wrapNone/>
              <wp:docPr id="779766009" name="Text Box 3" descr="RESTRICTED | © INMARSA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7F240C9" w14:textId="63AC28D2" w:rsidR="00DF3EB6" w:rsidRPr="00DF3EB6" w:rsidRDefault="00DF3EB6" w:rsidP="00DF3EB6">
                          <w:pPr>
                            <w:spacing w:after="0"/>
                            <w:rPr>
                              <w:rFonts w:ascii="Calibri" w:eastAsia="Calibri" w:hAnsi="Calibri" w:cs="Calibri"/>
                              <w:noProof/>
                              <w:color w:val="000000"/>
                              <w:sz w:val="14"/>
                              <w:szCs w:val="14"/>
                            </w:rPr>
                          </w:pPr>
                          <w:r w:rsidRPr="00DF3EB6">
                            <w:rPr>
                              <w:rFonts w:ascii="Calibri" w:eastAsia="Calibri" w:hAnsi="Calibri" w:cs="Calibri"/>
                              <w:noProof/>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A5528EC" id="_x0000_t202" coordsize="21600,21600" o:spt="202" path="m,l,21600r21600,l21600,xe">
              <v:stroke joinstyle="miter"/>
              <v:path gradientshapeok="t" o:connecttype="rect"/>
            </v:shapetype>
            <v:shape id="Text Box 3" o:spid="_x0000_s1027" type="#_x0000_t202" alt="RESTRICTED | © INMARSAT" style="position:absolute;left:0;text-align:left;margin-left:0;margin-top:0;width:34.95pt;height:34.9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37F240C9" w14:textId="63AC28D2" w:rsidR="00DF3EB6" w:rsidRPr="00DF3EB6" w:rsidRDefault="00DF3EB6" w:rsidP="00DF3EB6">
                    <w:pPr>
                      <w:spacing w:after="0"/>
                      <w:rPr>
                        <w:rFonts w:ascii="Calibri" w:eastAsia="Calibri" w:hAnsi="Calibri" w:cs="Calibri"/>
                        <w:noProof/>
                        <w:color w:val="000000"/>
                        <w:sz w:val="14"/>
                        <w:szCs w:val="14"/>
                      </w:rPr>
                    </w:pPr>
                    <w:r w:rsidRPr="00DF3EB6">
                      <w:rPr>
                        <w:rFonts w:ascii="Calibri" w:eastAsia="Calibri" w:hAnsi="Calibri" w:cs="Calibri"/>
                        <w:noProof/>
                        <w:color w:val="000000"/>
                        <w:sz w:val="14"/>
                        <w:szCs w:val="14"/>
                      </w:rPr>
                      <w:t>RESTRICTED | © INMARSAT</w:t>
                    </w:r>
                  </w:p>
                </w:txbxContent>
              </v:textbox>
              <w10:wrap anchorx="page" anchory="page"/>
            </v:shape>
          </w:pict>
        </mc:Fallback>
      </mc:AlternateContent>
    </w:r>
    <w:r w:rsidR="001767F9">
      <w:rPr>
        <w:rStyle w:val="PageNumber"/>
      </w:rPr>
      <w:fldChar w:fldCharType="begin"/>
    </w:r>
    <w:r w:rsidR="001767F9">
      <w:rPr>
        <w:rStyle w:val="PageNumber"/>
      </w:rPr>
      <w:instrText xml:space="preserve">PAGE  </w:instrText>
    </w:r>
    <w:r w:rsidR="001767F9">
      <w:rPr>
        <w:rStyle w:val="PageNumber"/>
      </w:rPr>
      <w:fldChar w:fldCharType="separate"/>
    </w:r>
    <w:r w:rsidR="00520C03">
      <w:rPr>
        <w:rStyle w:val="PageNumber"/>
      </w:rPr>
      <w:t>3</w:t>
    </w:r>
    <w:r w:rsidR="001767F9">
      <w:rPr>
        <w:rStyle w:val="PageNumber"/>
      </w:rPr>
      <w:fldChar w:fldCharType="end"/>
    </w:r>
  </w:p>
  <w:p w14:paraId="0B1DF563" w14:textId="77777777" w:rsidR="001767F9" w:rsidRDefault="001767F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F4ABD" w14:textId="46FE3E95" w:rsidR="00DF3EB6" w:rsidRDefault="00DF3EB6">
    <w:pPr>
      <w:pStyle w:val="Footer"/>
    </w:pPr>
    <w:r>
      <mc:AlternateContent>
        <mc:Choice Requires="wps">
          <w:drawing>
            <wp:anchor distT="0" distB="0" distL="0" distR="0" simplePos="0" relativeHeight="251658240" behindDoc="0" locked="0" layoutInCell="1" allowOverlap="1" wp14:anchorId="22B3A2D0" wp14:editId="3E7DE526">
              <wp:simplePos x="635" y="635"/>
              <wp:positionH relativeFrom="page">
                <wp:align>left</wp:align>
              </wp:positionH>
              <wp:positionV relativeFrom="page">
                <wp:align>bottom</wp:align>
              </wp:positionV>
              <wp:extent cx="443865" cy="443865"/>
              <wp:effectExtent l="0" t="0" r="1270" b="0"/>
              <wp:wrapNone/>
              <wp:docPr id="1025590347" name="Text Box 1" descr="RESTRICTED | © INMARSA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A6DC102" w14:textId="0F925CAB" w:rsidR="00DF3EB6" w:rsidRPr="00DF3EB6" w:rsidRDefault="00DF3EB6" w:rsidP="00DF3EB6">
                          <w:pPr>
                            <w:spacing w:after="0"/>
                            <w:rPr>
                              <w:rFonts w:ascii="Calibri" w:eastAsia="Calibri" w:hAnsi="Calibri" w:cs="Calibri"/>
                              <w:noProof/>
                              <w:color w:val="000000"/>
                              <w:sz w:val="14"/>
                              <w:szCs w:val="14"/>
                            </w:rPr>
                          </w:pPr>
                          <w:r w:rsidRPr="00DF3EB6">
                            <w:rPr>
                              <w:rFonts w:ascii="Calibri" w:eastAsia="Calibri" w:hAnsi="Calibri" w:cs="Calibri"/>
                              <w:noProof/>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2B3A2D0" id="_x0000_t202" coordsize="21600,21600" o:spt="202" path="m,l,21600r21600,l21600,xe">
              <v:stroke joinstyle="miter"/>
              <v:path gradientshapeok="t" o:connecttype="rect"/>
            </v:shapetype>
            <v:shape id="Text Box 1" o:spid="_x0000_s1028" type="#_x0000_t202" alt="RESTRICTED | © INMARSAT"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6A6DC102" w14:textId="0F925CAB" w:rsidR="00DF3EB6" w:rsidRPr="00DF3EB6" w:rsidRDefault="00DF3EB6" w:rsidP="00DF3EB6">
                    <w:pPr>
                      <w:spacing w:after="0"/>
                      <w:rPr>
                        <w:rFonts w:ascii="Calibri" w:eastAsia="Calibri" w:hAnsi="Calibri" w:cs="Calibri"/>
                        <w:noProof/>
                        <w:color w:val="000000"/>
                        <w:sz w:val="14"/>
                        <w:szCs w:val="14"/>
                      </w:rPr>
                    </w:pPr>
                    <w:r w:rsidRPr="00DF3EB6">
                      <w:rPr>
                        <w:rFonts w:ascii="Calibri" w:eastAsia="Calibri" w:hAnsi="Calibri" w:cs="Calibri"/>
                        <w:noProof/>
                        <w:color w:val="000000"/>
                        <w:sz w:val="14"/>
                        <w:szCs w:val="14"/>
                      </w:rPr>
                      <w:t>RESTRICTED | © INMARSAT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DBB2BE" w14:textId="77777777" w:rsidR="008E1FF2" w:rsidRDefault="008E1FF2">
      <w:pPr>
        <w:pStyle w:val="Heading1"/>
      </w:pPr>
      <w:r>
        <w:separator/>
      </w:r>
    </w:p>
  </w:footnote>
  <w:footnote w:type="continuationSeparator" w:id="0">
    <w:p w14:paraId="3F3493C1" w14:textId="77777777" w:rsidR="008E1FF2" w:rsidRDefault="008E1FF2">
      <w:pPr>
        <w:pStyle w:val="Heading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B0DB9"/>
    <w:multiLevelType w:val="hybridMultilevel"/>
    <w:tmpl w:val="1832B17E"/>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83B5EAD"/>
    <w:multiLevelType w:val="multilevel"/>
    <w:tmpl w:val="191B611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AAD4B1C"/>
    <w:multiLevelType w:val="multilevel"/>
    <w:tmpl w:val="0AAD4B1C"/>
    <w:lvl w:ilvl="0">
      <w:start w:val="1"/>
      <w:numFmt w:val="decimal"/>
      <w:lvlText w:val="%1&gt;"/>
      <w:lvlJc w:val="left"/>
      <w:pPr>
        <w:ind w:left="644" w:hanging="360"/>
      </w:pPr>
      <w:rPr>
        <w:rFonts w:eastAsia="Times New Roman"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15:restartNumberingAfterBreak="0">
    <w:nsid w:val="0D367570"/>
    <w:multiLevelType w:val="multilevel"/>
    <w:tmpl w:val="0D367570"/>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EEF23A3"/>
    <w:multiLevelType w:val="hybridMultilevel"/>
    <w:tmpl w:val="1832B17E"/>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2115C29"/>
    <w:multiLevelType w:val="hybridMultilevel"/>
    <w:tmpl w:val="DD1612D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3AD7D5D"/>
    <w:multiLevelType w:val="hybridMultilevel"/>
    <w:tmpl w:val="CD389C4E"/>
    <w:lvl w:ilvl="0" w:tplc="0D944C04">
      <w:start w:val="4"/>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463453C"/>
    <w:multiLevelType w:val="hybridMultilevel"/>
    <w:tmpl w:val="6E18F916"/>
    <w:lvl w:ilvl="0" w:tplc="02167F1A">
      <w:start w:val="4"/>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9B14F55"/>
    <w:multiLevelType w:val="hybridMultilevel"/>
    <w:tmpl w:val="976A542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A5313E1"/>
    <w:multiLevelType w:val="hybridMultilevel"/>
    <w:tmpl w:val="8AFC7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657074"/>
    <w:multiLevelType w:val="hybridMultilevel"/>
    <w:tmpl w:val="A6F8F866"/>
    <w:lvl w:ilvl="0" w:tplc="AF0E1E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E4D02E7"/>
    <w:multiLevelType w:val="hybridMultilevel"/>
    <w:tmpl w:val="1E5C218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32785930"/>
    <w:multiLevelType w:val="hybridMultilevel"/>
    <w:tmpl w:val="251E7766"/>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5" w15:restartNumberingAfterBreak="0">
    <w:nsid w:val="3EF86219"/>
    <w:multiLevelType w:val="multilevel"/>
    <w:tmpl w:val="3EF86219"/>
    <w:lvl w:ilvl="0">
      <w:start w:val="2"/>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0385508"/>
    <w:multiLevelType w:val="hybridMultilevel"/>
    <w:tmpl w:val="A6F8F866"/>
    <w:lvl w:ilvl="0" w:tplc="AF0E1E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6C23891"/>
    <w:multiLevelType w:val="hybridMultilevel"/>
    <w:tmpl w:val="437AFB80"/>
    <w:lvl w:ilvl="0" w:tplc="8C5C13FE">
      <w:start w:val="1"/>
      <w:numFmt w:val="decimal"/>
      <w:lvlText w:val="%1."/>
      <w:lvlJc w:val="left"/>
      <w:pPr>
        <w:ind w:left="1496" w:hanging="360"/>
      </w:pPr>
      <w:rPr>
        <w:rFonts w:hint="default"/>
      </w:r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9" w15:restartNumberingAfterBreak="0">
    <w:nsid w:val="46C52F87"/>
    <w:multiLevelType w:val="hybridMultilevel"/>
    <w:tmpl w:val="1832B17E"/>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D1267F1"/>
    <w:multiLevelType w:val="hybridMultilevel"/>
    <w:tmpl w:val="C248B754"/>
    <w:lvl w:ilvl="0" w:tplc="AF0E1E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4E6C46F7"/>
    <w:multiLevelType w:val="hybridMultilevel"/>
    <w:tmpl w:val="1832B17E"/>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5B44152C"/>
    <w:multiLevelType w:val="hybridMultilevel"/>
    <w:tmpl w:val="35B0F8D2"/>
    <w:lvl w:ilvl="0" w:tplc="15C80B2E">
      <w:start w:val="1"/>
      <w:numFmt w:val="decimal"/>
      <w:lvlText w:val="%1&gt;"/>
      <w:lvlJc w:val="left"/>
      <w:pPr>
        <w:ind w:left="648" w:hanging="360"/>
      </w:pPr>
      <w:rPr>
        <w:rFonts w:hint="default"/>
      </w:rPr>
    </w:lvl>
    <w:lvl w:ilvl="1" w:tplc="04090019" w:tentative="1">
      <w:start w:val="1"/>
      <w:numFmt w:val="upperLetter"/>
      <w:lvlText w:val="%2."/>
      <w:lvlJc w:val="left"/>
      <w:pPr>
        <w:ind w:left="1088" w:hanging="400"/>
      </w:pPr>
    </w:lvl>
    <w:lvl w:ilvl="2" w:tplc="0409001B" w:tentative="1">
      <w:start w:val="1"/>
      <w:numFmt w:val="lowerRoman"/>
      <w:lvlText w:val="%3."/>
      <w:lvlJc w:val="right"/>
      <w:pPr>
        <w:ind w:left="1488" w:hanging="400"/>
      </w:pPr>
    </w:lvl>
    <w:lvl w:ilvl="3" w:tplc="0409000F" w:tentative="1">
      <w:start w:val="1"/>
      <w:numFmt w:val="decimal"/>
      <w:lvlText w:val="%4."/>
      <w:lvlJc w:val="left"/>
      <w:pPr>
        <w:ind w:left="1888" w:hanging="400"/>
      </w:pPr>
    </w:lvl>
    <w:lvl w:ilvl="4" w:tplc="04090019" w:tentative="1">
      <w:start w:val="1"/>
      <w:numFmt w:val="upperLetter"/>
      <w:lvlText w:val="%5."/>
      <w:lvlJc w:val="left"/>
      <w:pPr>
        <w:ind w:left="2288" w:hanging="400"/>
      </w:pPr>
    </w:lvl>
    <w:lvl w:ilvl="5" w:tplc="0409001B" w:tentative="1">
      <w:start w:val="1"/>
      <w:numFmt w:val="lowerRoman"/>
      <w:lvlText w:val="%6."/>
      <w:lvlJc w:val="right"/>
      <w:pPr>
        <w:ind w:left="2688" w:hanging="400"/>
      </w:pPr>
    </w:lvl>
    <w:lvl w:ilvl="6" w:tplc="0409000F" w:tentative="1">
      <w:start w:val="1"/>
      <w:numFmt w:val="decimal"/>
      <w:lvlText w:val="%7."/>
      <w:lvlJc w:val="left"/>
      <w:pPr>
        <w:ind w:left="3088" w:hanging="400"/>
      </w:pPr>
    </w:lvl>
    <w:lvl w:ilvl="7" w:tplc="04090019" w:tentative="1">
      <w:start w:val="1"/>
      <w:numFmt w:val="upperLetter"/>
      <w:lvlText w:val="%8."/>
      <w:lvlJc w:val="left"/>
      <w:pPr>
        <w:ind w:left="3488" w:hanging="400"/>
      </w:pPr>
    </w:lvl>
    <w:lvl w:ilvl="8" w:tplc="0409001B" w:tentative="1">
      <w:start w:val="1"/>
      <w:numFmt w:val="lowerRoman"/>
      <w:lvlText w:val="%9."/>
      <w:lvlJc w:val="right"/>
      <w:pPr>
        <w:ind w:left="3888" w:hanging="400"/>
      </w:pPr>
    </w:lvl>
  </w:abstractNum>
  <w:abstractNum w:abstractNumId="25" w15:restartNumberingAfterBreak="0">
    <w:nsid w:val="602B1A12"/>
    <w:multiLevelType w:val="hybridMultilevel"/>
    <w:tmpl w:val="BDB08308"/>
    <w:lvl w:ilvl="0" w:tplc="04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3B73170"/>
    <w:multiLevelType w:val="hybridMultilevel"/>
    <w:tmpl w:val="85160DD8"/>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63EE7477"/>
    <w:multiLevelType w:val="hybridMultilevel"/>
    <w:tmpl w:val="1D966592"/>
    <w:lvl w:ilvl="0" w:tplc="E9E827BE">
      <w:start w:val="3"/>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4B30210"/>
    <w:multiLevelType w:val="hybridMultilevel"/>
    <w:tmpl w:val="FA309514"/>
    <w:lvl w:ilvl="0" w:tplc="9B86E3D4">
      <w:start w:val="2"/>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0" w15:restartNumberingAfterBreak="0">
    <w:nsid w:val="67D40065"/>
    <w:multiLevelType w:val="hybridMultilevel"/>
    <w:tmpl w:val="F76A3940"/>
    <w:lvl w:ilvl="0" w:tplc="38B6F5F6">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8957018"/>
    <w:multiLevelType w:val="hybridMultilevel"/>
    <w:tmpl w:val="B52626A8"/>
    <w:lvl w:ilvl="0" w:tplc="9E80453E">
      <w:start w:val="2"/>
      <w:numFmt w:val="bullet"/>
      <w:lvlText w:val="-"/>
      <w:lvlJc w:val="left"/>
      <w:pPr>
        <w:ind w:left="560" w:hanging="360"/>
      </w:pPr>
      <w:rPr>
        <w:rFonts w:ascii="Times New Roman" w:eastAsia="Batang"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2" w15:restartNumberingAfterBreak="0">
    <w:nsid w:val="690D7212"/>
    <w:multiLevelType w:val="hybridMultilevel"/>
    <w:tmpl w:val="32E86ABC"/>
    <w:lvl w:ilvl="0" w:tplc="D36A1804">
      <w:start w:val="1"/>
      <w:numFmt w:val="decimal"/>
      <w:pStyle w:val="ListParagraph"/>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97C13A2"/>
    <w:multiLevelType w:val="hybridMultilevel"/>
    <w:tmpl w:val="9ED03016"/>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6D1768C2"/>
    <w:multiLevelType w:val="hybridMultilevel"/>
    <w:tmpl w:val="1832B17E"/>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2F45751"/>
    <w:multiLevelType w:val="hybridMultilevel"/>
    <w:tmpl w:val="24C8569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43320F2"/>
    <w:multiLevelType w:val="hybridMultilevel"/>
    <w:tmpl w:val="33B6513A"/>
    <w:lvl w:ilvl="0" w:tplc="AF0E1E88">
      <w:start w:val="1"/>
      <w:numFmt w:val="decimal"/>
      <w:lvlText w:val="%1."/>
      <w:lvlJc w:val="left"/>
      <w:pPr>
        <w:ind w:left="1520" w:hanging="360"/>
      </w:pPr>
      <w:rPr>
        <w:rFonts w:hint="default"/>
      </w:rPr>
    </w:lvl>
    <w:lvl w:ilvl="1" w:tplc="04090019" w:tentative="1">
      <w:start w:val="1"/>
      <w:numFmt w:val="upperLetter"/>
      <w:lvlText w:val="%2."/>
      <w:lvlJc w:val="left"/>
      <w:pPr>
        <w:ind w:left="1960" w:hanging="400"/>
      </w:pPr>
    </w:lvl>
    <w:lvl w:ilvl="2" w:tplc="0409001B" w:tentative="1">
      <w:start w:val="1"/>
      <w:numFmt w:val="lowerRoman"/>
      <w:lvlText w:val="%3."/>
      <w:lvlJc w:val="right"/>
      <w:pPr>
        <w:ind w:left="2360" w:hanging="400"/>
      </w:pPr>
    </w:lvl>
    <w:lvl w:ilvl="3" w:tplc="0409000F" w:tentative="1">
      <w:start w:val="1"/>
      <w:numFmt w:val="decimal"/>
      <w:lvlText w:val="%4."/>
      <w:lvlJc w:val="left"/>
      <w:pPr>
        <w:ind w:left="2760" w:hanging="400"/>
      </w:pPr>
    </w:lvl>
    <w:lvl w:ilvl="4" w:tplc="04090019" w:tentative="1">
      <w:start w:val="1"/>
      <w:numFmt w:val="upperLetter"/>
      <w:lvlText w:val="%5."/>
      <w:lvlJc w:val="left"/>
      <w:pPr>
        <w:ind w:left="3160" w:hanging="400"/>
      </w:pPr>
    </w:lvl>
    <w:lvl w:ilvl="5" w:tplc="0409001B" w:tentative="1">
      <w:start w:val="1"/>
      <w:numFmt w:val="lowerRoman"/>
      <w:lvlText w:val="%6."/>
      <w:lvlJc w:val="right"/>
      <w:pPr>
        <w:ind w:left="3560" w:hanging="400"/>
      </w:pPr>
    </w:lvl>
    <w:lvl w:ilvl="6" w:tplc="0409000F" w:tentative="1">
      <w:start w:val="1"/>
      <w:numFmt w:val="decimal"/>
      <w:lvlText w:val="%7."/>
      <w:lvlJc w:val="left"/>
      <w:pPr>
        <w:ind w:left="3960" w:hanging="400"/>
      </w:pPr>
    </w:lvl>
    <w:lvl w:ilvl="7" w:tplc="04090019" w:tentative="1">
      <w:start w:val="1"/>
      <w:numFmt w:val="upperLetter"/>
      <w:lvlText w:val="%8."/>
      <w:lvlJc w:val="left"/>
      <w:pPr>
        <w:ind w:left="4360" w:hanging="400"/>
      </w:pPr>
    </w:lvl>
    <w:lvl w:ilvl="8" w:tplc="0409001B" w:tentative="1">
      <w:start w:val="1"/>
      <w:numFmt w:val="lowerRoman"/>
      <w:lvlText w:val="%9."/>
      <w:lvlJc w:val="right"/>
      <w:pPr>
        <w:ind w:left="4760" w:hanging="400"/>
      </w:p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A043CCE"/>
    <w:multiLevelType w:val="hybridMultilevel"/>
    <w:tmpl w:val="251E7766"/>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15:restartNumberingAfterBreak="0">
    <w:nsid w:val="7B192ECC"/>
    <w:multiLevelType w:val="hybridMultilevel"/>
    <w:tmpl w:val="FC9CB04E"/>
    <w:lvl w:ilvl="0" w:tplc="040C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B694BAA"/>
    <w:multiLevelType w:val="hybridMultilevel"/>
    <w:tmpl w:val="907AFA0E"/>
    <w:lvl w:ilvl="0" w:tplc="0742F1FA">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91946188">
    <w:abstractNumId w:val="17"/>
  </w:num>
  <w:num w:numId="2" w16cid:durableId="1738047432">
    <w:abstractNumId w:val="2"/>
  </w:num>
  <w:num w:numId="3" w16cid:durableId="2105881228">
    <w:abstractNumId w:val="20"/>
  </w:num>
  <w:num w:numId="4" w16cid:durableId="789714181">
    <w:abstractNumId w:val="42"/>
  </w:num>
  <w:num w:numId="5" w16cid:durableId="1511066772">
    <w:abstractNumId w:val="21"/>
  </w:num>
  <w:num w:numId="6" w16cid:durableId="724335485">
    <w:abstractNumId w:val="38"/>
  </w:num>
  <w:num w:numId="7" w16cid:durableId="1956788134">
    <w:abstractNumId w:val="14"/>
  </w:num>
  <w:num w:numId="8" w16cid:durableId="1491561435">
    <w:abstractNumId w:val="29"/>
  </w:num>
  <w:num w:numId="9" w16cid:durableId="1803380823">
    <w:abstractNumId w:val="35"/>
  </w:num>
  <w:num w:numId="10" w16cid:durableId="644352641">
    <w:abstractNumId w:val="19"/>
  </w:num>
  <w:num w:numId="11" w16cid:durableId="2121416237">
    <w:abstractNumId w:val="24"/>
  </w:num>
  <w:num w:numId="12" w16cid:durableId="1200701919">
    <w:abstractNumId w:val="12"/>
  </w:num>
  <w:num w:numId="13" w16cid:durableId="1578133663">
    <w:abstractNumId w:val="16"/>
  </w:num>
  <w:num w:numId="14" w16cid:durableId="534972392">
    <w:abstractNumId w:val="13"/>
  </w:num>
  <w:num w:numId="15" w16cid:durableId="1205366644">
    <w:abstractNumId w:val="39"/>
  </w:num>
  <w:num w:numId="16" w16cid:durableId="1865169151">
    <w:abstractNumId w:val="4"/>
  </w:num>
  <w:num w:numId="17" w16cid:durableId="1527980759">
    <w:abstractNumId w:val="15"/>
  </w:num>
  <w:num w:numId="18" w16cid:durableId="1626304975">
    <w:abstractNumId w:val="5"/>
  </w:num>
  <w:num w:numId="19" w16cid:durableId="2062559355">
    <w:abstractNumId w:val="8"/>
  </w:num>
  <w:num w:numId="20" w16cid:durableId="20671177">
    <w:abstractNumId w:val="7"/>
  </w:num>
  <w:num w:numId="21" w16cid:durableId="273026433">
    <w:abstractNumId w:val="0"/>
  </w:num>
  <w:num w:numId="22" w16cid:durableId="1036739302">
    <w:abstractNumId w:val="34"/>
  </w:num>
  <w:num w:numId="23" w16cid:durableId="1848667508">
    <w:abstractNumId w:val="23"/>
  </w:num>
  <w:num w:numId="24" w16cid:durableId="1503931593">
    <w:abstractNumId w:val="11"/>
  </w:num>
  <w:num w:numId="25" w16cid:durableId="639581530">
    <w:abstractNumId w:val="37"/>
  </w:num>
  <w:num w:numId="26" w16cid:durableId="727923576">
    <w:abstractNumId w:val="22"/>
  </w:num>
  <w:num w:numId="27" w16cid:durableId="122120591">
    <w:abstractNumId w:val="26"/>
  </w:num>
  <w:num w:numId="28" w16cid:durableId="1142818813">
    <w:abstractNumId w:val="33"/>
  </w:num>
  <w:num w:numId="29" w16cid:durableId="519928265">
    <w:abstractNumId w:val="25"/>
  </w:num>
  <w:num w:numId="30" w16cid:durableId="924460259">
    <w:abstractNumId w:val="41"/>
  </w:num>
  <w:num w:numId="31" w16cid:durableId="775829238">
    <w:abstractNumId w:val="31"/>
  </w:num>
  <w:num w:numId="32" w16cid:durableId="1978141399">
    <w:abstractNumId w:val="18"/>
  </w:num>
  <w:num w:numId="33" w16cid:durableId="211158333">
    <w:abstractNumId w:val="1"/>
  </w:num>
  <w:num w:numId="34" w16cid:durableId="1874420468">
    <w:abstractNumId w:val="10"/>
  </w:num>
  <w:num w:numId="35" w16cid:durableId="2135978293">
    <w:abstractNumId w:val="3"/>
  </w:num>
  <w:num w:numId="36" w16cid:durableId="1465345506">
    <w:abstractNumId w:val="28"/>
  </w:num>
  <w:num w:numId="37" w16cid:durableId="2064255084">
    <w:abstractNumId w:val="9"/>
  </w:num>
  <w:num w:numId="38" w16cid:durableId="288979081">
    <w:abstractNumId w:val="6"/>
  </w:num>
  <w:num w:numId="39" w16cid:durableId="1197886912">
    <w:abstractNumId w:val="36"/>
  </w:num>
  <w:num w:numId="40" w16cid:durableId="416443148">
    <w:abstractNumId w:val="32"/>
  </w:num>
  <w:num w:numId="41" w16cid:durableId="1303268596">
    <w:abstractNumId w:val="30"/>
  </w:num>
  <w:num w:numId="42" w16cid:durableId="1288858419">
    <w:abstractNumId w:val="40"/>
  </w:num>
  <w:num w:numId="43" w16cid:durableId="1145317744">
    <w:abstractNumId w:val="2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2NLYwNDKytLC0tDBQ0lEKTi0uzszPAykwNqoFAJ0upUAtAAAA"/>
  </w:docVars>
  <w:rsids>
    <w:rsidRoot w:val="00D4259F"/>
    <w:rsid w:val="000009A1"/>
    <w:rsid w:val="00000FE6"/>
    <w:rsid w:val="0000209D"/>
    <w:rsid w:val="00002BC4"/>
    <w:rsid w:val="0000301F"/>
    <w:rsid w:val="000048E4"/>
    <w:rsid w:val="00004BE2"/>
    <w:rsid w:val="00006DDB"/>
    <w:rsid w:val="000107A4"/>
    <w:rsid w:val="00011259"/>
    <w:rsid w:val="000143EF"/>
    <w:rsid w:val="00014672"/>
    <w:rsid w:val="00016D57"/>
    <w:rsid w:val="00020054"/>
    <w:rsid w:val="00024038"/>
    <w:rsid w:val="000251D3"/>
    <w:rsid w:val="000256B8"/>
    <w:rsid w:val="00032AF5"/>
    <w:rsid w:val="00034737"/>
    <w:rsid w:val="00034F13"/>
    <w:rsid w:val="00042645"/>
    <w:rsid w:val="00042A65"/>
    <w:rsid w:val="000436DD"/>
    <w:rsid w:val="00043F8E"/>
    <w:rsid w:val="000448EE"/>
    <w:rsid w:val="00050340"/>
    <w:rsid w:val="00051679"/>
    <w:rsid w:val="00053FB6"/>
    <w:rsid w:val="00054D20"/>
    <w:rsid w:val="000564A6"/>
    <w:rsid w:val="000566AC"/>
    <w:rsid w:val="0006174B"/>
    <w:rsid w:val="00061D6E"/>
    <w:rsid w:val="00063EE9"/>
    <w:rsid w:val="000642FF"/>
    <w:rsid w:val="000653C0"/>
    <w:rsid w:val="000713E0"/>
    <w:rsid w:val="0007335A"/>
    <w:rsid w:val="00081442"/>
    <w:rsid w:val="000846CA"/>
    <w:rsid w:val="0009304A"/>
    <w:rsid w:val="000930EC"/>
    <w:rsid w:val="000931B5"/>
    <w:rsid w:val="00095033"/>
    <w:rsid w:val="00097DF4"/>
    <w:rsid w:val="000A08A1"/>
    <w:rsid w:val="000A0A37"/>
    <w:rsid w:val="000A1F68"/>
    <w:rsid w:val="000A23BA"/>
    <w:rsid w:val="000A2BC2"/>
    <w:rsid w:val="000A3596"/>
    <w:rsid w:val="000A5405"/>
    <w:rsid w:val="000A610C"/>
    <w:rsid w:val="000A6528"/>
    <w:rsid w:val="000A751D"/>
    <w:rsid w:val="000B07E5"/>
    <w:rsid w:val="000B0D6E"/>
    <w:rsid w:val="000B1C0A"/>
    <w:rsid w:val="000B21EE"/>
    <w:rsid w:val="000B2583"/>
    <w:rsid w:val="000B2C8C"/>
    <w:rsid w:val="000B47F6"/>
    <w:rsid w:val="000B539C"/>
    <w:rsid w:val="000B7C79"/>
    <w:rsid w:val="000C2691"/>
    <w:rsid w:val="000C29DD"/>
    <w:rsid w:val="000C3A3A"/>
    <w:rsid w:val="000D1B87"/>
    <w:rsid w:val="000D1DF7"/>
    <w:rsid w:val="000D6324"/>
    <w:rsid w:val="000E2FE4"/>
    <w:rsid w:val="000E3442"/>
    <w:rsid w:val="000E3895"/>
    <w:rsid w:val="000E4F22"/>
    <w:rsid w:val="000E5F80"/>
    <w:rsid w:val="000E6C55"/>
    <w:rsid w:val="000E7330"/>
    <w:rsid w:val="000E7B69"/>
    <w:rsid w:val="000E7DA0"/>
    <w:rsid w:val="000E7DB5"/>
    <w:rsid w:val="000F0F11"/>
    <w:rsid w:val="000F1E80"/>
    <w:rsid w:val="000F22E9"/>
    <w:rsid w:val="000F529A"/>
    <w:rsid w:val="000F57AC"/>
    <w:rsid w:val="000F6F9C"/>
    <w:rsid w:val="0010074F"/>
    <w:rsid w:val="001017DD"/>
    <w:rsid w:val="001018C8"/>
    <w:rsid w:val="00101EA3"/>
    <w:rsid w:val="00102EC4"/>
    <w:rsid w:val="00103042"/>
    <w:rsid w:val="00103E65"/>
    <w:rsid w:val="00104965"/>
    <w:rsid w:val="001101F5"/>
    <w:rsid w:val="00110CDF"/>
    <w:rsid w:val="0011162F"/>
    <w:rsid w:val="001129BC"/>
    <w:rsid w:val="0011623A"/>
    <w:rsid w:val="00117B48"/>
    <w:rsid w:val="00124288"/>
    <w:rsid w:val="0012666B"/>
    <w:rsid w:val="001274FF"/>
    <w:rsid w:val="00132E2E"/>
    <w:rsid w:val="00133FE6"/>
    <w:rsid w:val="00136896"/>
    <w:rsid w:val="00137266"/>
    <w:rsid w:val="00140037"/>
    <w:rsid w:val="00140150"/>
    <w:rsid w:val="00141F9B"/>
    <w:rsid w:val="00143760"/>
    <w:rsid w:val="00144B2A"/>
    <w:rsid w:val="0014527D"/>
    <w:rsid w:val="00145BD7"/>
    <w:rsid w:val="00146ED5"/>
    <w:rsid w:val="001474B4"/>
    <w:rsid w:val="00153115"/>
    <w:rsid w:val="0015586F"/>
    <w:rsid w:val="00156718"/>
    <w:rsid w:val="0016221F"/>
    <w:rsid w:val="00163BC4"/>
    <w:rsid w:val="00164FAE"/>
    <w:rsid w:val="00165EE9"/>
    <w:rsid w:val="0016623B"/>
    <w:rsid w:val="00171366"/>
    <w:rsid w:val="00175D82"/>
    <w:rsid w:val="001767F9"/>
    <w:rsid w:val="00176943"/>
    <w:rsid w:val="001778CB"/>
    <w:rsid w:val="001807D0"/>
    <w:rsid w:val="00181491"/>
    <w:rsid w:val="001829E3"/>
    <w:rsid w:val="001839B7"/>
    <w:rsid w:val="001844D9"/>
    <w:rsid w:val="00184B14"/>
    <w:rsid w:val="00184D7B"/>
    <w:rsid w:val="00187307"/>
    <w:rsid w:val="0019010E"/>
    <w:rsid w:val="00190356"/>
    <w:rsid w:val="001903BF"/>
    <w:rsid w:val="00191067"/>
    <w:rsid w:val="00191F3B"/>
    <w:rsid w:val="00192936"/>
    <w:rsid w:val="00194531"/>
    <w:rsid w:val="00195DE1"/>
    <w:rsid w:val="00196F59"/>
    <w:rsid w:val="00197C74"/>
    <w:rsid w:val="001A06F8"/>
    <w:rsid w:val="001A1C34"/>
    <w:rsid w:val="001A34D9"/>
    <w:rsid w:val="001A4B76"/>
    <w:rsid w:val="001A5EAE"/>
    <w:rsid w:val="001A6B67"/>
    <w:rsid w:val="001A6FE1"/>
    <w:rsid w:val="001A7552"/>
    <w:rsid w:val="001A7E19"/>
    <w:rsid w:val="001B1961"/>
    <w:rsid w:val="001B20FB"/>
    <w:rsid w:val="001B30FA"/>
    <w:rsid w:val="001B4355"/>
    <w:rsid w:val="001C06EF"/>
    <w:rsid w:val="001C2E7B"/>
    <w:rsid w:val="001C36D5"/>
    <w:rsid w:val="001C3C44"/>
    <w:rsid w:val="001C3EA1"/>
    <w:rsid w:val="001C4979"/>
    <w:rsid w:val="001D093F"/>
    <w:rsid w:val="001D479A"/>
    <w:rsid w:val="001D61B3"/>
    <w:rsid w:val="001E0970"/>
    <w:rsid w:val="001E2299"/>
    <w:rsid w:val="001F0D95"/>
    <w:rsid w:val="001F111F"/>
    <w:rsid w:val="001F5D2A"/>
    <w:rsid w:val="001F769D"/>
    <w:rsid w:val="00201C2C"/>
    <w:rsid w:val="00202644"/>
    <w:rsid w:val="00204213"/>
    <w:rsid w:val="00207A6E"/>
    <w:rsid w:val="00207C61"/>
    <w:rsid w:val="0021093A"/>
    <w:rsid w:val="00213943"/>
    <w:rsid w:val="00216E7F"/>
    <w:rsid w:val="00217740"/>
    <w:rsid w:val="00221F6F"/>
    <w:rsid w:val="00224A2A"/>
    <w:rsid w:val="002259BB"/>
    <w:rsid w:val="002259EB"/>
    <w:rsid w:val="00226DA7"/>
    <w:rsid w:val="0022794C"/>
    <w:rsid w:val="00233600"/>
    <w:rsid w:val="00234272"/>
    <w:rsid w:val="002344E7"/>
    <w:rsid w:val="002412AF"/>
    <w:rsid w:val="00244377"/>
    <w:rsid w:val="00244F84"/>
    <w:rsid w:val="002455FE"/>
    <w:rsid w:val="00245B12"/>
    <w:rsid w:val="002467FC"/>
    <w:rsid w:val="002507E4"/>
    <w:rsid w:val="00250E50"/>
    <w:rsid w:val="00251FB4"/>
    <w:rsid w:val="002537C2"/>
    <w:rsid w:val="002538AC"/>
    <w:rsid w:val="00253D5A"/>
    <w:rsid w:val="00260E57"/>
    <w:rsid w:val="00260FAF"/>
    <w:rsid w:val="002610FB"/>
    <w:rsid w:val="002636EC"/>
    <w:rsid w:val="002655FC"/>
    <w:rsid w:val="002659A9"/>
    <w:rsid w:val="0026766F"/>
    <w:rsid w:val="002700A0"/>
    <w:rsid w:val="00273DB1"/>
    <w:rsid w:val="00275D27"/>
    <w:rsid w:val="00275E3B"/>
    <w:rsid w:val="00276E07"/>
    <w:rsid w:val="00283CA5"/>
    <w:rsid w:val="00285E95"/>
    <w:rsid w:val="002861CF"/>
    <w:rsid w:val="002867B1"/>
    <w:rsid w:val="002871EE"/>
    <w:rsid w:val="00287D58"/>
    <w:rsid w:val="002908B6"/>
    <w:rsid w:val="00290FD3"/>
    <w:rsid w:val="00291EC2"/>
    <w:rsid w:val="00292520"/>
    <w:rsid w:val="0029290C"/>
    <w:rsid w:val="00293496"/>
    <w:rsid w:val="00295415"/>
    <w:rsid w:val="00295882"/>
    <w:rsid w:val="00296964"/>
    <w:rsid w:val="00297CAE"/>
    <w:rsid w:val="002A2FDE"/>
    <w:rsid w:val="002A33C1"/>
    <w:rsid w:val="002A7181"/>
    <w:rsid w:val="002B0F27"/>
    <w:rsid w:val="002B2BBC"/>
    <w:rsid w:val="002B70CF"/>
    <w:rsid w:val="002B71A6"/>
    <w:rsid w:val="002C0009"/>
    <w:rsid w:val="002C22CF"/>
    <w:rsid w:val="002C2E5E"/>
    <w:rsid w:val="002C3597"/>
    <w:rsid w:val="002C509C"/>
    <w:rsid w:val="002C5271"/>
    <w:rsid w:val="002C60FF"/>
    <w:rsid w:val="002C6518"/>
    <w:rsid w:val="002C7251"/>
    <w:rsid w:val="002C7E8E"/>
    <w:rsid w:val="002D10E7"/>
    <w:rsid w:val="002D1CC2"/>
    <w:rsid w:val="002D23EE"/>
    <w:rsid w:val="002D3DE0"/>
    <w:rsid w:val="002D4A61"/>
    <w:rsid w:val="002D76AA"/>
    <w:rsid w:val="002E1428"/>
    <w:rsid w:val="002E6178"/>
    <w:rsid w:val="002F298F"/>
    <w:rsid w:val="002F2D69"/>
    <w:rsid w:val="002F41C3"/>
    <w:rsid w:val="002F6719"/>
    <w:rsid w:val="002F7B14"/>
    <w:rsid w:val="00300ED9"/>
    <w:rsid w:val="00302303"/>
    <w:rsid w:val="0030295F"/>
    <w:rsid w:val="00302E15"/>
    <w:rsid w:val="00305343"/>
    <w:rsid w:val="00312345"/>
    <w:rsid w:val="003134CC"/>
    <w:rsid w:val="003145CA"/>
    <w:rsid w:val="00314685"/>
    <w:rsid w:val="00321F7F"/>
    <w:rsid w:val="003221F4"/>
    <w:rsid w:val="003263CE"/>
    <w:rsid w:val="00330BEF"/>
    <w:rsid w:val="00332C76"/>
    <w:rsid w:val="003334D4"/>
    <w:rsid w:val="003349E9"/>
    <w:rsid w:val="003355B2"/>
    <w:rsid w:val="003372B8"/>
    <w:rsid w:val="003429F7"/>
    <w:rsid w:val="003433E1"/>
    <w:rsid w:val="003442A3"/>
    <w:rsid w:val="003462FE"/>
    <w:rsid w:val="00347D3F"/>
    <w:rsid w:val="00351F7C"/>
    <w:rsid w:val="003537CE"/>
    <w:rsid w:val="003545AC"/>
    <w:rsid w:val="003609DF"/>
    <w:rsid w:val="00360F96"/>
    <w:rsid w:val="00364353"/>
    <w:rsid w:val="0036654E"/>
    <w:rsid w:val="00367E58"/>
    <w:rsid w:val="00370142"/>
    <w:rsid w:val="00371410"/>
    <w:rsid w:val="0037336D"/>
    <w:rsid w:val="00373686"/>
    <w:rsid w:val="003737FA"/>
    <w:rsid w:val="00373EF9"/>
    <w:rsid w:val="00374291"/>
    <w:rsid w:val="0038091A"/>
    <w:rsid w:val="003819CF"/>
    <w:rsid w:val="00382B8F"/>
    <w:rsid w:val="00386E61"/>
    <w:rsid w:val="003926AA"/>
    <w:rsid w:val="00392D95"/>
    <w:rsid w:val="00394660"/>
    <w:rsid w:val="003955C7"/>
    <w:rsid w:val="00396126"/>
    <w:rsid w:val="00397570"/>
    <w:rsid w:val="00397770"/>
    <w:rsid w:val="003A02BA"/>
    <w:rsid w:val="003A13EA"/>
    <w:rsid w:val="003A240D"/>
    <w:rsid w:val="003A2AD7"/>
    <w:rsid w:val="003A5DAF"/>
    <w:rsid w:val="003A79AA"/>
    <w:rsid w:val="003A7B42"/>
    <w:rsid w:val="003B098A"/>
    <w:rsid w:val="003B2A28"/>
    <w:rsid w:val="003C1D61"/>
    <w:rsid w:val="003C59D9"/>
    <w:rsid w:val="003C6CF8"/>
    <w:rsid w:val="003D2581"/>
    <w:rsid w:val="003D2BA7"/>
    <w:rsid w:val="003D4331"/>
    <w:rsid w:val="003D5E24"/>
    <w:rsid w:val="003D6362"/>
    <w:rsid w:val="003E009C"/>
    <w:rsid w:val="003E3EFB"/>
    <w:rsid w:val="003F16D2"/>
    <w:rsid w:val="003F3426"/>
    <w:rsid w:val="003F4A37"/>
    <w:rsid w:val="003F55FD"/>
    <w:rsid w:val="003F5AC1"/>
    <w:rsid w:val="003F5AC4"/>
    <w:rsid w:val="003F612D"/>
    <w:rsid w:val="003F6EDE"/>
    <w:rsid w:val="00403214"/>
    <w:rsid w:val="0040334C"/>
    <w:rsid w:val="00410B4C"/>
    <w:rsid w:val="0041269A"/>
    <w:rsid w:val="00416050"/>
    <w:rsid w:val="00416199"/>
    <w:rsid w:val="004212CE"/>
    <w:rsid w:val="0042154A"/>
    <w:rsid w:val="00421AA3"/>
    <w:rsid w:val="004220CD"/>
    <w:rsid w:val="004221E4"/>
    <w:rsid w:val="00426C63"/>
    <w:rsid w:val="00432698"/>
    <w:rsid w:val="00432CA6"/>
    <w:rsid w:val="00433F7E"/>
    <w:rsid w:val="004404D5"/>
    <w:rsid w:val="00440920"/>
    <w:rsid w:val="00441C6A"/>
    <w:rsid w:val="00444BB2"/>
    <w:rsid w:val="004479BF"/>
    <w:rsid w:val="00450F16"/>
    <w:rsid w:val="004511D0"/>
    <w:rsid w:val="00452E1E"/>
    <w:rsid w:val="00453784"/>
    <w:rsid w:val="00453B9D"/>
    <w:rsid w:val="00456819"/>
    <w:rsid w:val="004569F9"/>
    <w:rsid w:val="00457BFA"/>
    <w:rsid w:val="004601A5"/>
    <w:rsid w:val="00460783"/>
    <w:rsid w:val="00460E18"/>
    <w:rsid w:val="004628D5"/>
    <w:rsid w:val="004633B1"/>
    <w:rsid w:val="00463C25"/>
    <w:rsid w:val="00464820"/>
    <w:rsid w:val="00465BA5"/>
    <w:rsid w:val="004661DA"/>
    <w:rsid w:val="00467C38"/>
    <w:rsid w:val="004707F7"/>
    <w:rsid w:val="00474927"/>
    <w:rsid w:val="004753AB"/>
    <w:rsid w:val="0047554C"/>
    <w:rsid w:val="004763D5"/>
    <w:rsid w:val="00477630"/>
    <w:rsid w:val="0048053E"/>
    <w:rsid w:val="00481AB0"/>
    <w:rsid w:val="00483CE1"/>
    <w:rsid w:val="00483D14"/>
    <w:rsid w:val="00486FA0"/>
    <w:rsid w:val="00492F98"/>
    <w:rsid w:val="00496709"/>
    <w:rsid w:val="0049709F"/>
    <w:rsid w:val="004A3E52"/>
    <w:rsid w:val="004A4ED7"/>
    <w:rsid w:val="004A7455"/>
    <w:rsid w:val="004B096D"/>
    <w:rsid w:val="004B1104"/>
    <w:rsid w:val="004B5DBD"/>
    <w:rsid w:val="004B708D"/>
    <w:rsid w:val="004B7915"/>
    <w:rsid w:val="004C0307"/>
    <w:rsid w:val="004C0E53"/>
    <w:rsid w:val="004C22ED"/>
    <w:rsid w:val="004C6021"/>
    <w:rsid w:val="004C7359"/>
    <w:rsid w:val="004D1EBF"/>
    <w:rsid w:val="004D32C7"/>
    <w:rsid w:val="004D512F"/>
    <w:rsid w:val="004D52C1"/>
    <w:rsid w:val="004D76D9"/>
    <w:rsid w:val="004E1695"/>
    <w:rsid w:val="004E2818"/>
    <w:rsid w:val="004E2CCF"/>
    <w:rsid w:val="004E4095"/>
    <w:rsid w:val="004E60A8"/>
    <w:rsid w:val="004F0A7B"/>
    <w:rsid w:val="004F37F5"/>
    <w:rsid w:val="004F6D36"/>
    <w:rsid w:val="004F6E85"/>
    <w:rsid w:val="004F7112"/>
    <w:rsid w:val="004F72C2"/>
    <w:rsid w:val="004F74A2"/>
    <w:rsid w:val="004F77FF"/>
    <w:rsid w:val="00501258"/>
    <w:rsid w:val="00505C07"/>
    <w:rsid w:val="00506B56"/>
    <w:rsid w:val="0051374F"/>
    <w:rsid w:val="00513828"/>
    <w:rsid w:val="00514C0E"/>
    <w:rsid w:val="00514EF5"/>
    <w:rsid w:val="005156FF"/>
    <w:rsid w:val="00515CE1"/>
    <w:rsid w:val="0051632F"/>
    <w:rsid w:val="005174CF"/>
    <w:rsid w:val="005176DC"/>
    <w:rsid w:val="00520C03"/>
    <w:rsid w:val="00525BA2"/>
    <w:rsid w:val="00525C42"/>
    <w:rsid w:val="00526276"/>
    <w:rsid w:val="00527004"/>
    <w:rsid w:val="0053071C"/>
    <w:rsid w:val="00530874"/>
    <w:rsid w:val="0053173B"/>
    <w:rsid w:val="0053217D"/>
    <w:rsid w:val="00532C68"/>
    <w:rsid w:val="0053300D"/>
    <w:rsid w:val="00534844"/>
    <w:rsid w:val="00534AFE"/>
    <w:rsid w:val="00536961"/>
    <w:rsid w:val="00541616"/>
    <w:rsid w:val="005425A8"/>
    <w:rsid w:val="00545A14"/>
    <w:rsid w:val="0055201C"/>
    <w:rsid w:val="005539D3"/>
    <w:rsid w:val="005546C1"/>
    <w:rsid w:val="00557497"/>
    <w:rsid w:val="00562741"/>
    <w:rsid w:val="00563EFC"/>
    <w:rsid w:val="00564CEC"/>
    <w:rsid w:val="00567D6D"/>
    <w:rsid w:val="00571A57"/>
    <w:rsid w:val="00572E0F"/>
    <w:rsid w:val="00574467"/>
    <w:rsid w:val="005745F7"/>
    <w:rsid w:val="00576A8C"/>
    <w:rsid w:val="00581970"/>
    <w:rsid w:val="0058345E"/>
    <w:rsid w:val="00584C2D"/>
    <w:rsid w:val="00585266"/>
    <w:rsid w:val="00592C34"/>
    <w:rsid w:val="0059564C"/>
    <w:rsid w:val="005A62D6"/>
    <w:rsid w:val="005A707B"/>
    <w:rsid w:val="005B0972"/>
    <w:rsid w:val="005B241C"/>
    <w:rsid w:val="005B3165"/>
    <w:rsid w:val="005B3CF5"/>
    <w:rsid w:val="005B44D6"/>
    <w:rsid w:val="005B5040"/>
    <w:rsid w:val="005B58AC"/>
    <w:rsid w:val="005B5B4D"/>
    <w:rsid w:val="005B79B1"/>
    <w:rsid w:val="005B7CB2"/>
    <w:rsid w:val="005C1539"/>
    <w:rsid w:val="005C16E8"/>
    <w:rsid w:val="005C3B70"/>
    <w:rsid w:val="005C6944"/>
    <w:rsid w:val="005D1A04"/>
    <w:rsid w:val="005D2C47"/>
    <w:rsid w:val="005D53C3"/>
    <w:rsid w:val="005D5423"/>
    <w:rsid w:val="005D671C"/>
    <w:rsid w:val="005D7750"/>
    <w:rsid w:val="005D793F"/>
    <w:rsid w:val="005E21C0"/>
    <w:rsid w:val="005E3106"/>
    <w:rsid w:val="005E326E"/>
    <w:rsid w:val="005E7326"/>
    <w:rsid w:val="005F3683"/>
    <w:rsid w:val="005F5A1D"/>
    <w:rsid w:val="005F79F6"/>
    <w:rsid w:val="005F7D05"/>
    <w:rsid w:val="0060003C"/>
    <w:rsid w:val="00603257"/>
    <w:rsid w:val="00604A5A"/>
    <w:rsid w:val="00604C36"/>
    <w:rsid w:val="00605AE3"/>
    <w:rsid w:val="00606E9F"/>
    <w:rsid w:val="0061071B"/>
    <w:rsid w:val="0061089C"/>
    <w:rsid w:val="00610E21"/>
    <w:rsid w:val="00611539"/>
    <w:rsid w:val="00611F7A"/>
    <w:rsid w:val="00612C7B"/>
    <w:rsid w:val="00613498"/>
    <w:rsid w:val="00616310"/>
    <w:rsid w:val="00620634"/>
    <w:rsid w:val="006234AF"/>
    <w:rsid w:val="00624F2D"/>
    <w:rsid w:val="00625F58"/>
    <w:rsid w:val="00626987"/>
    <w:rsid w:val="00627D80"/>
    <w:rsid w:val="006300F9"/>
    <w:rsid w:val="0063033C"/>
    <w:rsid w:val="0063049E"/>
    <w:rsid w:val="00630C09"/>
    <w:rsid w:val="00630E7E"/>
    <w:rsid w:val="006312CD"/>
    <w:rsid w:val="00632E3E"/>
    <w:rsid w:val="0063387B"/>
    <w:rsid w:val="00634D51"/>
    <w:rsid w:val="0063502F"/>
    <w:rsid w:val="0063554F"/>
    <w:rsid w:val="006375B8"/>
    <w:rsid w:val="006425E1"/>
    <w:rsid w:val="0064366A"/>
    <w:rsid w:val="00644594"/>
    <w:rsid w:val="00644E0E"/>
    <w:rsid w:val="00645387"/>
    <w:rsid w:val="00647917"/>
    <w:rsid w:val="00647A50"/>
    <w:rsid w:val="00650F19"/>
    <w:rsid w:val="006555C8"/>
    <w:rsid w:val="00656E27"/>
    <w:rsid w:val="00657251"/>
    <w:rsid w:val="00657ADC"/>
    <w:rsid w:val="00660AD1"/>
    <w:rsid w:val="006615A5"/>
    <w:rsid w:val="00661637"/>
    <w:rsid w:val="00661728"/>
    <w:rsid w:val="00662B4D"/>
    <w:rsid w:val="006633C3"/>
    <w:rsid w:val="0066391C"/>
    <w:rsid w:val="006646CD"/>
    <w:rsid w:val="00665487"/>
    <w:rsid w:val="00666001"/>
    <w:rsid w:val="0066603A"/>
    <w:rsid w:val="00671B65"/>
    <w:rsid w:val="00672FE2"/>
    <w:rsid w:val="00675032"/>
    <w:rsid w:val="00675FCD"/>
    <w:rsid w:val="0068043D"/>
    <w:rsid w:val="0068044F"/>
    <w:rsid w:val="00681BA0"/>
    <w:rsid w:val="00681E5A"/>
    <w:rsid w:val="00682375"/>
    <w:rsid w:val="00682C11"/>
    <w:rsid w:val="00684E1B"/>
    <w:rsid w:val="00685B7F"/>
    <w:rsid w:val="00687858"/>
    <w:rsid w:val="00693618"/>
    <w:rsid w:val="006944A1"/>
    <w:rsid w:val="00694769"/>
    <w:rsid w:val="006957BB"/>
    <w:rsid w:val="00695C4B"/>
    <w:rsid w:val="00696CC4"/>
    <w:rsid w:val="0069709A"/>
    <w:rsid w:val="006A0259"/>
    <w:rsid w:val="006A059D"/>
    <w:rsid w:val="006A1D1C"/>
    <w:rsid w:val="006A483F"/>
    <w:rsid w:val="006A70FF"/>
    <w:rsid w:val="006B0F45"/>
    <w:rsid w:val="006B1FA9"/>
    <w:rsid w:val="006B3BDB"/>
    <w:rsid w:val="006B40CC"/>
    <w:rsid w:val="006B45A6"/>
    <w:rsid w:val="006B5CF5"/>
    <w:rsid w:val="006B6ACA"/>
    <w:rsid w:val="006B7C46"/>
    <w:rsid w:val="006C515A"/>
    <w:rsid w:val="006C60B5"/>
    <w:rsid w:val="006C62B9"/>
    <w:rsid w:val="006C66A4"/>
    <w:rsid w:val="006C7D94"/>
    <w:rsid w:val="006D1017"/>
    <w:rsid w:val="006D191C"/>
    <w:rsid w:val="006D3819"/>
    <w:rsid w:val="006D3D8E"/>
    <w:rsid w:val="006D3DD6"/>
    <w:rsid w:val="006D3DE8"/>
    <w:rsid w:val="006D3EB6"/>
    <w:rsid w:val="006D40D0"/>
    <w:rsid w:val="006D4D82"/>
    <w:rsid w:val="006D6A38"/>
    <w:rsid w:val="006D70EE"/>
    <w:rsid w:val="006E05CF"/>
    <w:rsid w:val="006E21C1"/>
    <w:rsid w:val="006E23D6"/>
    <w:rsid w:val="006E3116"/>
    <w:rsid w:val="006E7A16"/>
    <w:rsid w:val="006F5028"/>
    <w:rsid w:val="006F615E"/>
    <w:rsid w:val="006F78F3"/>
    <w:rsid w:val="006F7E6A"/>
    <w:rsid w:val="00703428"/>
    <w:rsid w:val="00705ABC"/>
    <w:rsid w:val="00707B26"/>
    <w:rsid w:val="00710418"/>
    <w:rsid w:val="0071164D"/>
    <w:rsid w:val="0071393D"/>
    <w:rsid w:val="00713C4A"/>
    <w:rsid w:val="00713DBD"/>
    <w:rsid w:val="0071463E"/>
    <w:rsid w:val="00716D1D"/>
    <w:rsid w:val="00721C5D"/>
    <w:rsid w:val="00725D04"/>
    <w:rsid w:val="00731B83"/>
    <w:rsid w:val="00732EF6"/>
    <w:rsid w:val="0073316C"/>
    <w:rsid w:val="00733663"/>
    <w:rsid w:val="00734B23"/>
    <w:rsid w:val="00736AE5"/>
    <w:rsid w:val="007375B8"/>
    <w:rsid w:val="00742403"/>
    <w:rsid w:val="00742E5D"/>
    <w:rsid w:val="00743538"/>
    <w:rsid w:val="00745C9D"/>
    <w:rsid w:val="0074660B"/>
    <w:rsid w:val="0075147A"/>
    <w:rsid w:val="00754CFB"/>
    <w:rsid w:val="00755936"/>
    <w:rsid w:val="007624AE"/>
    <w:rsid w:val="0076355E"/>
    <w:rsid w:val="007666D7"/>
    <w:rsid w:val="007668CC"/>
    <w:rsid w:val="007719D5"/>
    <w:rsid w:val="00774746"/>
    <w:rsid w:val="00774884"/>
    <w:rsid w:val="00774FA7"/>
    <w:rsid w:val="007757B5"/>
    <w:rsid w:val="007758B1"/>
    <w:rsid w:val="00776BC7"/>
    <w:rsid w:val="007806F7"/>
    <w:rsid w:val="00780B1F"/>
    <w:rsid w:val="007812B8"/>
    <w:rsid w:val="00781737"/>
    <w:rsid w:val="0078557F"/>
    <w:rsid w:val="00785B82"/>
    <w:rsid w:val="0078756C"/>
    <w:rsid w:val="007915F2"/>
    <w:rsid w:val="00792A07"/>
    <w:rsid w:val="00793744"/>
    <w:rsid w:val="00794FB7"/>
    <w:rsid w:val="00795962"/>
    <w:rsid w:val="00796CBE"/>
    <w:rsid w:val="00796E01"/>
    <w:rsid w:val="00797A88"/>
    <w:rsid w:val="007A086A"/>
    <w:rsid w:val="007A091D"/>
    <w:rsid w:val="007A2383"/>
    <w:rsid w:val="007A25BC"/>
    <w:rsid w:val="007A3732"/>
    <w:rsid w:val="007A3E54"/>
    <w:rsid w:val="007A44C7"/>
    <w:rsid w:val="007A45B8"/>
    <w:rsid w:val="007A4925"/>
    <w:rsid w:val="007A5121"/>
    <w:rsid w:val="007A65BD"/>
    <w:rsid w:val="007A7C25"/>
    <w:rsid w:val="007B39D1"/>
    <w:rsid w:val="007B5307"/>
    <w:rsid w:val="007B6D35"/>
    <w:rsid w:val="007B730A"/>
    <w:rsid w:val="007C156A"/>
    <w:rsid w:val="007C29B6"/>
    <w:rsid w:val="007C5C7A"/>
    <w:rsid w:val="007C5EB0"/>
    <w:rsid w:val="007C6BD5"/>
    <w:rsid w:val="007C7C0A"/>
    <w:rsid w:val="007D221C"/>
    <w:rsid w:val="007D2EEA"/>
    <w:rsid w:val="007D37AC"/>
    <w:rsid w:val="007D74C9"/>
    <w:rsid w:val="007E0FE7"/>
    <w:rsid w:val="007E146E"/>
    <w:rsid w:val="007E30A7"/>
    <w:rsid w:val="007E5A90"/>
    <w:rsid w:val="007E7C16"/>
    <w:rsid w:val="007F13CC"/>
    <w:rsid w:val="007F1882"/>
    <w:rsid w:val="007F2214"/>
    <w:rsid w:val="007F25FC"/>
    <w:rsid w:val="007F2A9F"/>
    <w:rsid w:val="007F40AA"/>
    <w:rsid w:val="007F5A53"/>
    <w:rsid w:val="007F6D11"/>
    <w:rsid w:val="007F7244"/>
    <w:rsid w:val="0080064D"/>
    <w:rsid w:val="008006A4"/>
    <w:rsid w:val="008006D0"/>
    <w:rsid w:val="00804A92"/>
    <w:rsid w:val="008059E8"/>
    <w:rsid w:val="008070C3"/>
    <w:rsid w:val="0081089D"/>
    <w:rsid w:val="00811432"/>
    <w:rsid w:val="00811815"/>
    <w:rsid w:val="00811AB1"/>
    <w:rsid w:val="00814DD8"/>
    <w:rsid w:val="00814DE7"/>
    <w:rsid w:val="008152CC"/>
    <w:rsid w:val="00815EC9"/>
    <w:rsid w:val="00816374"/>
    <w:rsid w:val="00816E18"/>
    <w:rsid w:val="00817510"/>
    <w:rsid w:val="00817662"/>
    <w:rsid w:val="008214D1"/>
    <w:rsid w:val="0082185A"/>
    <w:rsid w:val="00821D53"/>
    <w:rsid w:val="0082261A"/>
    <w:rsid w:val="0082460D"/>
    <w:rsid w:val="00824946"/>
    <w:rsid w:val="00826AA0"/>
    <w:rsid w:val="00830FCC"/>
    <w:rsid w:val="008317A2"/>
    <w:rsid w:val="00831888"/>
    <w:rsid w:val="008360D1"/>
    <w:rsid w:val="008367FF"/>
    <w:rsid w:val="00837D1B"/>
    <w:rsid w:val="00842964"/>
    <w:rsid w:val="00844E47"/>
    <w:rsid w:val="0084567D"/>
    <w:rsid w:val="00850FAF"/>
    <w:rsid w:val="00851BDE"/>
    <w:rsid w:val="00852417"/>
    <w:rsid w:val="00855090"/>
    <w:rsid w:val="00855E1B"/>
    <w:rsid w:val="0085627A"/>
    <w:rsid w:val="00856285"/>
    <w:rsid w:val="00857A0E"/>
    <w:rsid w:val="00861781"/>
    <w:rsid w:val="00863981"/>
    <w:rsid w:val="00864F24"/>
    <w:rsid w:val="008672B0"/>
    <w:rsid w:val="00872448"/>
    <w:rsid w:val="00873501"/>
    <w:rsid w:val="0087488A"/>
    <w:rsid w:val="008754D1"/>
    <w:rsid w:val="00876238"/>
    <w:rsid w:val="00877008"/>
    <w:rsid w:val="00880654"/>
    <w:rsid w:val="00882D3D"/>
    <w:rsid w:val="00885607"/>
    <w:rsid w:val="008862D4"/>
    <w:rsid w:val="008873A3"/>
    <w:rsid w:val="00887CA2"/>
    <w:rsid w:val="008903BD"/>
    <w:rsid w:val="00891116"/>
    <w:rsid w:val="00892D5F"/>
    <w:rsid w:val="00893395"/>
    <w:rsid w:val="008934C5"/>
    <w:rsid w:val="008942CD"/>
    <w:rsid w:val="00894C50"/>
    <w:rsid w:val="00895605"/>
    <w:rsid w:val="00896B02"/>
    <w:rsid w:val="00897553"/>
    <w:rsid w:val="00897E11"/>
    <w:rsid w:val="008A380B"/>
    <w:rsid w:val="008A4CFF"/>
    <w:rsid w:val="008A61C3"/>
    <w:rsid w:val="008A62F2"/>
    <w:rsid w:val="008B15B5"/>
    <w:rsid w:val="008B391A"/>
    <w:rsid w:val="008B3E2D"/>
    <w:rsid w:val="008B3EE6"/>
    <w:rsid w:val="008B62E2"/>
    <w:rsid w:val="008B70AF"/>
    <w:rsid w:val="008C0CC0"/>
    <w:rsid w:val="008C5879"/>
    <w:rsid w:val="008C67AD"/>
    <w:rsid w:val="008D1943"/>
    <w:rsid w:val="008D2A00"/>
    <w:rsid w:val="008D3128"/>
    <w:rsid w:val="008D401E"/>
    <w:rsid w:val="008D6C96"/>
    <w:rsid w:val="008D744F"/>
    <w:rsid w:val="008E1FF2"/>
    <w:rsid w:val="008E310D"/>
    <w:rsid w:val="008E54E1"/>
    <w:rsid w:val="008E5641"/>
    <w:rsid w:val="008E595C"/>
    <w:rsid w:val="008E6C59"/>
    <w:rsid w:val="008E6E2F"/>
    <w:rsid w:val="008E716F"/>
    <w:rsid w:val="008E7963"/>
    <w:rsid w:val="008F01C4"/>
    <w:rsid w:val="008F2C95"/>
    <w:rsid w:val="008F3703"/>
    <w:rsid w:val="008F3B88"/>
    <w:rsid w:val="008F6983"/>
    <w:rsid w:val="008F77C5"/>
    <w:rsid w:val="008F7CB6"/>
    <w:rsid w:val="009022F0"/>
    <w:rsid w:val="00903930"/>
    <w:rsid w:val="00904D6C"/>
    <w:rsid w:val="00905784"/>
    <w:rsid w:val="009059FC"/>
    <w:rsid w:val="00906386"/>
    <w:rsid w:val="00907399"/>
    <w:rsid w:val="00912F96"/>
    <w:rsid w:val="00913174"/>
    <w:rsid w:val="00913395"/>
    <w:rsid w:val="00917FC5"/>
    <w:rsid w:val="00920940"/>
    <w:rsid w:val="0092099D"/>
    <w:rsid w:val="00921401"/>
    <w:rsid w:val="00923A00"/>
    <w:rsid w:val="00923B81"/>
    <w:rsid w:val="00923BBD"/>
    <w:rsid w:val="0092548A"/>
    <w:rsid w:val="00926721"/>
    <w:rsid w:val="009271B9"/>
    <w:rsid w:val="0092744D"/>
    <w:rsid w:val="00931351"/>
    <w:rsid w:val="00934A6C"/>
    <w:rsid w:val="009361AF"/>
    <w:rsid w:val="00936C37"/>
    <w:rsid w:val="009373DC"/>
    <w:rsid w:val="00941693"/>
    <w:rsid w:val="00944562"/>
    <w:rsid w:val="00944794"/>
    <w:rsid w:val="00945167"/>
    <w:rsid w:val="00945FAF"/>
    <w:rsid w:val="00946692"/>
    <w:rsid w:val="00952F8E"/>
    <w:rsid w:val="009532A9"/>
    <w:rsid w:val="009543A4"/>
    <w:rsid w:val="00954844"/>
    <w:rsid w:val="00960B02"/>
    <w:rsid w:val="00960BAB"/>
    <w:rsid w:val="009619DA"/>
    <w:rsid w:val="00961DE5"/>
    <w:rsid w:val="009639CF"/>
    <w:rsid w:val="00963B1A"/>
    <w:rsid w:val="0096462C"/>
    <w:rsid w:val="00964BAE"/>
    <w:rsid w:val="0096696E"/>
    <w:rsid w:val="0096760F"/>
    <w:rsid w:val="009706B6"/>
    <w:rsid w:val="00972189"/>
    <w:rsid w:val="00973061"/>
    <w:rsid w:val="009745FE"/>
    <w:rsid w:val="009773A6"/>
    <w:rsid w:val="00983831"/>
    <w:rsid w:val="00983BEB"/>
    <w:rsid w:val="00983ED8"/>
    <w:rsid w:val="0098734F"/>
    <w:rsid w:val="00990CBD"/>
    <w:rsid w:val="00990EB6"/>
    <w:rsid w:val="00992E21"/>
    <w:rsid w:val="00995C77"/>
    <w:rsid w:val="00996434"/>
    <w:rsid w:val="009A01B1"/>
    <w:rsid w:val="009A0EC4"/>
    <w:rsid w:val="009A14DC"/>
    <w:rsid w:val="009A14E3"/>
    <w:rsid w:val="009A3526"/>
    <w:rsid w:val="009A4527"/>
    <w:rsid w:val="009A55AB"/>
    <w:rsid w:val="009A59C6"/>
    <w:rsid w:val="009A720E"/>
    <w:rsid w:val="009B1A46"/>
    <w:rsid w:val="009B1BAA"/>
    <w:rsid w:val="009B3065"/>
    <w:rsid w:val="009B33F9"/>
    <w:rsid w:val="009B3439"/>
    <w:rsid w:val="009B3A68"/>
    <w:rsid w:val="009B428F"/>
    <w:rsid w:val="009B487F"/>
    <w:rsid w:val="009C3E8C"/>
    <w:rsid w:val="009C4558"/>
    <w:rsid w:val="009C460E"/>
    <w:rsid w:val="009C4E16"/>
    <w:rsid w:val="009C5CCB"/>
    <w:rsid w:val="009C7D1C"/>
    <w:rsid w:val="009D30F3"/>
    <w:rsid w:val="009D6DEA"/>
    <w:rsid w:val="009E2B00"/>
    <w:rsid w:val="009E48A3"/>
    <w:rsid w:val="009E6EB5"/>
    <w:rsid w:val="009F0211"/>
    <w:rsid w:val="009F4351"/>
    <w:rsid w:val="009F634E"/>
    <w:rsid w:val="00A016C4"/>
    <w:rsid w:val="00A02BCB"/>
    <w:rsid w:val="00A02D42"/>
    <w:rsid w:val="00A033D7"/>
    <w:rsid w:val="00A0356A"/>
    <w:rsid w:val="00A04781"/>
    <w:rsid w:val="00A04BB0"/>
    <w:rsid w:val="00A05DCD"/>
    <w:rsid w:val="00A05E94"/>
    <w:rsid w:val="00A11AB7"/>
    <w:rsid w:val="00A15DF4"/>
    <w:rsid w:val="00A20D77"/>
    <w:rsid w:val="00A20DCA"/>
    <w:rsid w:val="00A248CA"/>
    <w:rsid w:val="00A2521C"/>
    <w:rsid w:val="00A25433"/>
    <w:rsid w:val="00A2579E"/>
    <w:rsid w:val="00A26AF2"/>
    <w:rsid w:val="00A26B8E"/>
    <w:rsid w:val="00A27725"/>
    <w:rsid w:val="00A3180E"/>
    <w:rsid w:val="00A322ED"/>
    <w:rsid w:val="00A327D8"/>
    <w:rsid w:val="00A337FF"/>
    <w:rsid w:val="00A368F8"/>
    <w:rsid w:val="00A431F8"/>
    <w:rsid w:val="00A43B90"/>
    <w:rsid w:val="00A458CF"/>
    <w:rsid w:val="00A458E5"/>
    <w:rsid w:val="00A47E8E"/>
    <w:rsid w:val="00A50117"/>
    <w:rsid w:val="00A511F1"/>
    <w:rsid w:val="00A51257"/>
    <w:rsid w:val="00A52A56"/>
    <w:rsid w:val="00A541DC"/>
    <w:rsid w:val="00A54B5D"/>
    <w:rsid w:val="00A55314"/>
    <w:rsid w:val="00A5553E"/>
    <w:rsid w:val="00A56C06"/>
    <w:rsid w:val="00A5712D"/>
    <w:rsid w:val="00A573AE"/>
    <w:rsid w:val="00A62464"/>
    <w:rsid w:val="00A63849"/>
    <w:rsid w:val="00A65B1F"/>
    <w:rsid w:val="00A65D92"/>
    <w:rsid w:val="00A70479"/>
    <w:rsid w:val="00A70531"/>
    <w:rsid w:val="00A70FFE"/>
    <w:rsid w:val="00A72E47"/>
    <w:rsid w:val="00A73D3A"/>
    <w:rsid w:val="00A74B99"/>
    <w:rsid w:val="00A74CCC"/>
    <w:rsid w:val="00A76469"/>
    <w:rsid w:val="00A774D1"/>
    <w:rsid w:val="00A81228"/>
    <w:rsid w:val="00A83922"/>
    <w:rsid w:val="00A83C96"/>
    <w:rsid w:val="00A86CF0"/>
    <w:rsid w:val="00A87611"/>
    <w:rsid w:val="00A87D98"/>
    <w:rsid w:val="00A902C9"/>
    <w:rsid w:val="00A914F1"/>
    <w:rsid w:val="00A920DE"/>
    <w:rsid w:val="00A94470"/>
    <w:rsid w:val="00A973F4"/>
    <w:rsid w:val="00A97BBE"/>
    <w:rsid w:val="00AA087D"/>
    <w:rsid w:val="00AA0C42"/>
    <w:rsid w:val="00AA1B0A"/>
    <w:rsid w:val="00AA4D4D"/>
    <w:rsid w:val="00AA51BC"/>
    <w:rsid w:val="00AA5AF8"/>
    <w:rsid w:val="00AB0F43"/>
    <w:rsid w:val="00AB271A"/>
    <w:rsid w:val="00AB57D9"/>
    <w:rsid w:val="00AB7B33"/>
    <w:rsid w:val="00AC135D"/>
    <w:rsid w:val="00AC1761"/>
    <w:rsid w:val="00AC77CA"/>
    <w:rsid w:val="00AD03D9"/>
    <w:rsid w:val="00AD0446"/>
    <w:rsid w:val="00AD3406"/>
    <w:rsid w:val="00AD3AB2"/>
    <w:rsid w:val="00AD55C3"/>
    <w:rsid w:val="00AD73EA"/>
    <w:rsid w:val="00AD748A"/>
    <w:rsid w:val="00AD7DE2"/>
    <w:rsid w:val="00AE1494"/>
    <w:rsid w:val="00AE26D7"/>
    <w:rsid w:val="00AE39DA"/>
    <w:rsid w:val="00AE3E57"/>
    <w:rsid w:val="00AE43B9"/>
    <w:rsid w:val="00AE4AB2"/>
    <w:rsid w:val="00AE57A3"/>
    <w:rsid w:val="00AE5E3F"/>
    <w:rsid w:val="00AE6A3E"/>
    <w:rsid w:val="00AF0718"/>
    <w:rsid w:val="00AF1DAB"/>
    <w:rsid w:val="00AF4086"/>
    <w:rsid w:val="00AF4286"/>
    <w:rsid w:val="00AF5C49"/>
    <w:rsid w:val="00AF647C"/>
    <w:rsid w:val="00B005C2"/>
    <w:rsid w:val="00B00BF8"/>
    <w:rsid w:val="00B01C24"/>
    <w:rsid w:val="00B02523"/>
    <w:rsid w:val="00B04886"/>
    <w:rsid w:val="00B06C07"/>
    <w:rsid w:val="00B10563"/>
    <w:rsid w:val="00B10736"/>
    <w:rsid w:val="00B15C88"/>
    <w:rsid w:val="00B16A22"/>
    <w:rsid w:val="00B16E84"/>
    <w:rsid w:val="00B20D0B"/>
    <w:rsid w:val="00B20FAB"/>
    <w:rsid w:val="00B22BA2"/>
    <w:rsid w:val="00B22E22"/>
    <w:rsid w:val="00B23B78"/>
    <w:rsid w:val="00B24FB1"/>
    <w:rsid w:val="00B2536A"/>
    <w:rsid w:val="00B26D81"/>
    <w:rsid w:val="00B27047"/>
    <w:rsid w:val="00B32474"/>
    <w:rsid w:val="00B377B9"/>
    <w:rsid w:val="00B37B2D"/>
    <w:rsid w:val="00B44BE1"/>
    <w:rsid w:val="00B44D37"/>
    <w:rsid w:val="00B503F2"/>
    <w:rsid w:val="00B50A7A"/>
    <w:rsid w:val="00B51378"/>
    <w:rsid w:val="00B51676"/>
    <w:rsid w:val="00B51BD9"/>
    <w:rsid w:val="00B566D2"/>
    <w:rsid w:val="00B628CD"/>
    <w:rsid w:val="00B644F2"/>
    <w:rsid w:val="00B655B4"/>
    <w:rsid w:val="00B65D4D"/>
    <w:rsid w:val="00B72544"/>
    <w:rsid w:val="00B728B6"/>
    <w:rsid w:val="00B7362E"/>
    <w:rsid w:val="00B74063"/>
    <w:rsid w:val="00B74E42"/>
    <w:rsid w:val="00B76B57"/>
    <w:rsid w:val="00B7702C"/>
    <w:rsid w:val="00B77CE3"/>
    <w:rsid w:val="00B82F34"/>
    <w:rsid w:val="00B85B2B"/>
    <w:rsid w:val="00B85B39"/>
    <w:rsid w:val="00B86050"/>
    <w:rsid w:val="00B87C7A"/>
    <w:rsid w:val="00B90738"/>
    <w:rsid w:val="00B91662"/>
    <w:rsid w:val="00B93C99"/>
    <w:rsid w:val="00B95E31"/>
    <w:rsid w:val="00B9781A"/>
    <w:rsid w:val="00BA3BE6"/>
    <w:rsid w:val="00BA4EFE"/>
    <w:rsid w:val="00BA5717"/>
    <w:rsid w:val="00BA68C8"/>
    <w:rsid w:val="00BB53FD"/>
    <w:rsid w:val="00BB6186"/>
    <w:rsid w:val="00BC0C59"/>
    <w:rsid w:val="00BC2965"/>
    <w:rsid w:val="00BC672A"/>
    <w:rsid w:val="00BD1E6D"/>
    <w:rsid w:val="00BD38F3"/>
    <w:rsid w:val="00BD3ECB"/>
    <w:rsid w:val="00BD4F30"/>
    <w:rsid w:val="00BD5B20"/>
    <w:rsid w:val="00BD6951"/>
    <w:rsid w:val="00BE021B"/>
    <w:rsid w:val="00BE14BC"/>
    <w:rsid w:val="00BE1D4A"/>
    <w:rsid w:val="00BE405B"/>
    <w:rsid w:val="00BE501B"/>
    <w:rsid w:val="00BE5A6F"/>
    <w:rsid w:val="00BE5FDD"/>
    <w:rsid w:val="00BE7F87"/>
    <w:rsid w:val="00BF04AE"/>
    <w:rsid w:val="00BF21B3"/>
    <w:rsid w:val="00BF2E8D"/>
    <w:rsid w:val="00BF2F0C"/>
    <w:rsid w:val="00BF42D0"/>
    <w:rsid w:val="00BF544C"/>
    <w:rsid w:val="00BF5DDD"/>
    <w:rsid w:val="00C03A1A"/>
    <w:rsid w:val="00C03A9A"/>
    <w:rsid w:val="00C05581"/>
    <w:rsid w:val="00C077C5"/>
    <w:rsid w:val="00C10E35"/>
    <w:rsid w:val="00C122AE"/>
    <w:rsid w:val="00C148DF"/>
    <w:rsid w:val="00C200FB"/>
    <w:rsid w:val="00C23690"/>
    <w:rsid w:val="00C26534"/>
    <w:rsid w:val="00C3126D"/>
    <w:rsid w:val="00C32529"/>
    <w:rsid w:val="00C32F94"/>
    <w:rsid w:val="00C33913"/>
    <w:rsid w:val="00C37C9E"/>
    <w:rsid w:val="00C40636"/>
    <w:rsid w:val="00C41CE8"/>
    <w:rsid w:val="00C41E8F"/>
    <w:rsid w:val="00C42315"/>
    <w:rsid w:val="00C42EDF"/>
    <w:rsid w:val="00C442CA"/>
    <w:rsid w:val="00C463D2"/>
    <w:rsid w:val="00C50075"/>
    <w:rsid w:val="00C50E28"/>
    <w:rsid w:val="00C511EB"/>
    <w:rsid w:val="00C54764"/>
    <w:rsid w:val="00C57171"/>
    <w:rsid w:val="00C62C06"/>
    <w:rsid w:val="00C659F3"/>
    <w:rsid w:val="00C6688C"/>
    <w:rsid w:val="00C71B5D"/>
    <w:rsid w:val="00C71C57"/>
    <w:rsid w:val="00C73AA9"/>
    <w:rsid w:val="00C746BA"/>
    <w:rsid w:val="00C74B0F"/>
    <w:rsid w:val="00C774CC"/>
    <w:rsid w:val="00C8106E"/>
    <w:rsid w:val="00C8162C"/>
    <w:rsid w:val="00C84737"/>
    <w:rsid w:val="00C86183"/>
    <w:rsid w:val="00C93710"/>
    <w:rsid w:val="00C93AE8"/>
    <w:rsid w:val="00C94C09"/>
    <w:rsid w:val="00C95B22"/>
    <w:rsid w:val="00C96668"/>
    <w:rsid w:val="00C96ECF"/>
    <w:rsid w:val="00C974F9"/>
    <w:rsid w:val="00C97C5F"/>
    <w:rsid w:val="00CA1ABC"/>
    <w:rsid w:val="00CA31B0"/>
    <w:rsid w:val="00CA7051"/>
    <w:rsid w:val="00CA719D"/>
    <w:rsid w:val="00CB0E68"/>
    <w:rsid w:val="00CB2F39"/>
    <w:rsid w:val="00CB39E9"/>
    <w:rsid w:val="00CB3AB9"/>
    <w:rsid w:val="00CB59E4"/>
    <w:rsid w:val="00CB5B1F"/>
    <w:rsid w:val="00CB6EF8"/>
    <w:rsid w:val="00CB7BB7"/>
    <w:rsid w:val="00CC040C"/>
    <w:rsid w:val="00CC0AA8"/>
    <w:rsid w:val="00CC381A"/>
    <w:rsid w:val="00CC3A97"/>
    <w:rsid w:val="00CC5AD3"/>
    <w:rsid w:val="00CC6BE3"/>
    <w:rsid w:val="00CC6FBE"/>
    <w:rsid w:val="00CC70E6"/>
    <w:rsid w:val="00CC7299"/>
    <w:rsid w:val="00CC7EB1"/>
    <w:rsid w:val="00CD3501"/>
    <w:rsid w:val="00CD4796"/>
    <w:rsid w:val="00CD4E5F"/>
    <w:rsid w:val="00CD6514"/>
    <w:rsid w:val="00CD703F"/>
    <w:rsid w:val="00CD7238"/>
    <w:rsid w:val="00CE19A1"/>
    <w:rsid w:val="00CE2E77"/>
    <w:rsid w:val="00CE34BD"/>
    <w:rsid w:val="00CE4798"/>
    <w:rsid w:val="00CE50E6"/>
    <w:rsid w:val="00CE5F24"/>
    <w:rsid w:val="00CE7D48"/>
    <w:rsid w:val="00CF122A"/>
    <w:rsid w:val="00CF1DAE"/>
    <w:rsid w:val="00CF209E"/>
    <w:rsid w:val="00CF3384"/>
    <w:rsid w:val="00CF3A80"/>
    <w:rsid w:val="00CF4654"/>
    <w:rsid w:val="00CF54F3"/>
    <w:rsid w:val="00CF560D"/>
    <w:rsid w:val="00CF57EB"/>
    <w:rsid w:val="00D00C0F"/>
    <w:rsid w:val="00D02215"/>
    <w:rsid w:val="00D036C3"/>
    <w:rsid w:val="00D05067"/>
    <w:rsid w:val="00D05495"/>
    <w:rsid w:val="00D06063"/>
    <w:rsid w:val="00D10C1E"/>
    <w:rsid w:val="00D132D3"/>
    <w:rsid w:val="00D13DC9"/>
    <w:rsid w:val="00D151D3"/>
    <w:rsid w:val="00D15EC5"/>
    <w:rsid w:val="00D1619A"/>
    <w:rsid w:val="00D16D51"/>
    <w:rsid w:val="00D206C6"/>
    <w:rsid w:val="00D20DBA"/>
    <w:rsid w:val="00D247A2"/>
    <w:rsid w:val="00D25F38"/>
    <w:rsid w:val="00D26196"/>
    <w:rsid w:val="00D27AB1"/>
    <w:rsid w:val="00D33FF6"/>
    <w:rsid w:val="00D346CF"/>
    <w:rsid w:val="00D36077"/>
    <w:rsid w:val="00D369FD"/>
    <w:rsid w:val="00D411AA"/>
    <w:rsid w:val="00D41BEB"/>
    <w:rsid w:val="00D4259F"/>
    <w:rsid w:val="00D43809"/>
    <w:rsid w:val="00D43C75"/>
    <w:rsid w:val="00D44700"/>
    <w:rsid w:val="00D44AB6"/>
    <w:rsid w:val="00D45321"/>
    <w:rsid w:val="00D45B3B"/>
    <w:rsid w:val="00D51148"/>
    <w:rsid w:val="00D517F7"/>
    <w:rsid w:val="00D533A0"/>
    <w:rsid w:val="00D55FF9"/>
    <w:rsid w:val="00D5777C"/>
    <w:rsid w:val="00D60637"/>
    <w:rsid w:val="00D61434"/>
    <w:rsid w:val="00D62C63"/>
    <w:rsid w:val="00D6591D"/>
    <w:rsid w:val="00D70076"/>
    <w:rsid w:val="00D71726"/>
    <w:rsid w:val="00D75919"/>
    <w:rsid w:val="00D8033C"/>
    <w:rsid w:val="00D84DB4"/>
    <w:rsid w:val="00D86873"/>
    <w:rsid w:val="00D876CA"/>
    <w:rsid w:val="00D906EA"/>
    <w:rsid w:val="00D915E7"/>
    <w:rsid w:val="00D91D1D"/>
    <w:rsid w:val="00D929D4"/>
    <w:rsid w:val="00D939C7"/>
    <w:rsid w:val="00D9734F"/>
    <w:rsid w:val="00DA456C"/>
    <w:rsid w:val="00DA53B0"/>
    <w:rsid w:val="00DB27BA"/>
    <w:rsid w:val="00DB34FA"/>
    <w:rsid w:val="00DB432E"/>
    <w:rsid w:val="00DB4F84"/>
    <w:rsid w:val="00DB596D"/>
    <w:rsid w:val="00DC0E99"/>
    <w:rsid w:val="00DC5776"/>
    <w:rsid w:val="00DC6AB8"/>
    <w:rsid w:val="00DC720E"/>
    <w:rsid w:val="00DC733A"/>
    <w:rsid w:val="00DC7A55"/>
    <w:rsid w:val="00DC7AEC"/>
    <w:rsid w:val="00DD01AE"/>
    <w:rsid w:val="00DD3A27"/>
    <w:rsid w:val="00DD5FDB"/>
    <w:rsid w:val="00DD68A7"/>
    <w:rsid w:val="00DD6B8A"/>
    <w:rsid w:val="00DE00CB"/>
    <w:rsid w:val="00DE0DC5"/>
    <w:rsid w:val="00DE1845"/>
    <w:rsid w:val="00DE2631"/>
    <w:rsid w:val="00DE2F73"/>
    <w:rsid w:val="00DE371D"/>
    <w:rsid w:val="00DE578F"/>
    <w:rsid w:val="00DE6971"/>
    <w:rsid w:val="00DF0BAE"/>
    <w:rsid w:val="00DF1404"/>
    <w:rsid w:val="00DF3EB6"/>
    <w:rsid w:val="00DF5284"/>
    <w:rsid w:val="00E01468"/>
    <w:rsid w:val="00E02B55"/>
    <w:rsid w:val="00E033C5"/>
    <w:rsid w:val="00E0591F"/>
    <w:rsid w:val="00E061E3"/>
    <w:rsid w:val="00E07000"/>
    <w:rsid w:val="00E125C3"/>
    <w:rsid w:val="00E12EB9"/>
    <w:rsid w:val="00E142C3"/>
    <w:rsid w:val="00E142EE"/>
    <w:rsid w:val="00E1436A"/>
    <w:rsid w:val="00E15D83"/>
    <w:rsid w:val="00E16418"/>
    <w:rsid w:val="00E1690E"/>
    <w:rsid w:val="00E20CC2"/>
    <w:rsid w:val="00E22045"/>
    <w:rsid w:val="00E22AFC"/>
    <w:rsid w:val="00E25D61"/>
    <w:rsid w:val="00E26AC0"/>
    <w:rsid w:val="00E27097"/>
    <w:rsid w:val="00E3185D"/>
    <w:rsid w:val="00E31FED"/>
    <w:rsid w:val="00E3299F"/>
    <w:rsid w:val="00E32EA4"/>
    <w:rsid w:val="00E33EF8"/>
    <w:rsid w:val="00E34AB2"/>
    <w:rsid w:val="00E35889"/>
    <w:rsid w:val="00E359BC"/>
    <w:rsid w:val="00E366B8"/>
    <w:rsid w:val="00E41DE1"/>
    <w:rsid w:val="00E42D58"/>
    <w:rsid w:val="00E43CF0"/>
    <w:rsid w:val="00E46679"/>
    <w:rsid w:val="00E467F2"/>
    <w:rsid w:val="00E47953"/>
    <w:rsid w:val="00E5003F"/>
    <w:rsid w:val="00E55916"/>
    <w:rsid w:val="00E57B3F"/>
    <w:rsid w:val="00E6011D"/>
    <w:rsid w:val="00E63058"/>
    <w:rsid w:val="00E65931"/>
    <w:rsid w:val="00E6594B"/>
    <w:rsid w:val="00E66E4A"/>
    <w:rsid w:val="00E67175"/>
    <w:rsid w:val="00E672A8"/>
    <w:rsid w:val="00E729D4"/>
    <w:rsid w:val="00E750ED"/>
    <w:rsid w:val="00E753DA"/>
    <w:rsid w:val="00E76159"/>
    <w:rsid w:val="00E778B0"/>
    <w:rsid w:val="00E80814"/>
    <w:rsid w:val="00E8103B"/>
    <w:rsid w:val="00E814E3"/>
    <w:rsid w:val="00E8175B"/>
    <w:rsid w:val="00E8227B"/>
    <w:rsid w:val="00E83758"/>
    <w:rsid w:val="00E85270"/>
    <w:rsid w:val="00E87C84"/>
    <w:rsid w:val="00E87CD7"/>
    <w:rsid w:val="00E91835"/>
    <w:rsid w:val="00E92616"/>
    <w:rsid w:val="00E9375E"/>
    <w:rsid w:val="00E938C8"/>
    <w:rsid w:val="00E9410B"/>
    <w:rsid w:val="00E945F8"/>
    <w:rsid w:val="00E94ED4"/>
    <w:rsid w:val="00E976A7"/>
    <w:rsid w:val="00EA00C0"/>
    <w:rsid w:val="00EA0B31"/>
    <w:rsid w:val="00EA15BF"/>
    <w:rsid w:val="00EA15F6"/>
    <w:rsid w:val="00EA1A02"/>
    <w:rsid w:val="00EA4D0E"/>
    <w:rsid w:val="00EA5915"/>
    <w:rsid w:val="00EB14C0"/>
    <w:rsid w:val="00EB19F7"/>
    <w:rsid w:val="00EB2908"/>
    <w:rsid w:val="00EB32F4"/>
    <w:rsid w:val="00EB3DF1"/>
    <w:rsid w:val="00EB559C"/>
    <w:rsid w:val="00EC0100"/>
    <w:rsid w:val="00EC33D2"/>
    <w:rsid w:val="00EC3E6D"/>
    <w:rsid w:val="00EC6499"/>
    <w:rsid w:val="00EC686A"/>
    <w:rsid w:val="00EC6926"/>
    <w:rsid w:val="00EC7BEA"/>
    <w:rsid w:val="00ED1E98"/>
    <w:rsid w:val="00ED3648"/>
    <w:rsid w:val="00ED4527"/>
    <w:rsid w:val="00ED7791"/>
    <w:rsid w:val="00EE44E0"/>
    <w:rsid w:val="00EE60FE"/>
    <w:rsid w:val="00EE6A59"/>
    <w:rsid w:val="00EF0C06"/>
    <w:rsid w:val="00EF3960"/>
    <w:rsid w:val="00EF3E4D"/>
    <w:rsid w:val="00F0143B"/>
    <w:rsid w:val="00F034AA"/>
    <w:rsid w:val="00F04FDA"/>
    <w:rsid w:val="00F05468"/>
    <w:rsid w:val="00F11BAB"/>
    <w:rsid w:val="00F126CF"/>
    <w:rsid w:val="00F12D13"/>
    <w:rsid w:val="00F138F7"/>
    <w:rsid w:val="00F1591E"/>
    <w:rsid w:val="00F1732E"/>
    <w:rsid w:val="00F17576"/>
    <w:rsid w:val="00F247EC"/>
    <w:rsid w:val="00F249D5"/>
    <w:rsid w:val="00F25AD9"/>
    <w:rsid w:val="00F25F47"/>
    <w:rsid w:val="00F26412"/>
    <w:rsid w:val="00F30D72"/>
    <w:rsid w:val="00F30D93"/>
    <w:rsid w:val="00F34B3A"/>
    <w:rsid w:val="00F358CB"/>
    <w:rsid w:val="00F37282"/>
    <w:rsid w:val="00F37E6C"/>
    <w:rsid w:val="00F43883"/>
    <w:rsid w:val="00F438CC"/>
    <w:rsid w:val="00F45031"/>
    <w:rsid w:val="00F479CE"/>
    <w:rsid w:val="00F47CA8"/>
    <w:rsid w:val="00F5055E"/>
    <w:rsid w:val="00F50681"/>
    <w:rsid w:val="00F5483A"/>
    <w:rsid w:val="00F54A6E"/>
    <w:rsid w:val="00F54EA7"/>
    <w:rsid w:val="00F56D84"/>
    <w:rsid w:val="00F60BED"/>
    <w:rsid w:val="00F6168D"/>
    <w:rsid w:val="00F61706"/>
    <w:rsid w:val="00F63AEA"/>
    <w:rsid w:val="00F66802"/>
    <w:rsid w:val="00F668C0"/>
    <w:rsid w:val="00F71068"/>
    <w:rsid w:val="00F715B1"/>
    <w:rsid w:val="00F71F54"/>
    <w:rsid w:val="00F7387C"/>
    <w:rsid w:val="00F74EAC"/>
    <w:rsid w:val="00F75A2A"/>
    <w:rsid w:val="00F813C7"/>
    <w:rsid w:val="00F8196E"/>
    <w:rsid w:val="00F819BE"/>
    <w:rsid w:val="00F83A0C"/>
    <w:rsid w:val="00F8452E"/>
    <w:rsid w:val="00F84708"/>
    <w:rsid w:val="00F84B7E"/>
    <w:rsid w:val="00F85850"/>
    <w:rsid w:val="00F86F2E"/>
    <w:rsid w:val="00F87ADC"/>
    <w:rsid w:val="00F91B5E"/>
    <w:rsid w:val="00F92534"/>
    <w:rsid w:val="00F926EC"/>
    <w:rsid w:val="00F92B57"/>
    <w:rsid w:val="00F978D6"/>
    <w:rsid w:val="00FA0A33"/>
    <w:rsid w:val="00FA33FA"/>
    <w:rsid w:val="00FA348B"/>
    <w:rsid w:val="00FA6F1B"/>
    <w:rsid w:val="00FB014F"/>
    <w:rsid w:val="00FB3060"/>
    <w:rsid w:val="00FB4238"/>
    <w:rsid w:val="00FB53E7"/>
    <w:rsid w:val="00FB6207"/>
    <w:rsid w:val="00FB7ADD"/>
    <w:rsid w:val="00FC2EF4"/>
    <w:rsid w:val="00FC3A97"/>
    <w:rsid w:val="00FC70E4"/>
    <w:rsid w:val="00FD00BD"/>
    <w:rsid w:val="00FD192F"/>
    <w:rsid w:val="00FD1962"/>
    <w:rsid w:val="00FD3481"/>
    <w:rsid w:val="00FD34B7"/>
    <w:rsid w:val="00FD6AD1"/>
    <w:rsid w:val="00FD6B74"/>
    <w:rsid w:val="00FD6EED"/>
    <w:rsid w:val="00FD7598"/>
    <w:rsid w:val="00FE0A64"/>
    <w:rsid w:val="00FE17FD"/>
    <w:rsid w:val="00FE50C4"/>
    <w:rsid w:val="00FF0C39"/>
    <w:rsid w:val="00FF26A9"/>
    <w:rsid w:val="00FF5419"/>
    <w:rsid w:val="00FF6420"/>
    <w:rsid w:val="00FF763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o:shapedefaults>
    <o:shapelayout v:ext="edit">
      <o:idmap v:ext="edit" data="2"/>
    </o:shapelayout>
  </w:shapeDefaults>
  <w:decimalSymbol w:val="."/>
  <w:listSeparator w:val=","/>
  <w14:docId w14:val="5B551A9C"/>
  <w15:chartTrackingRefBased/>
  <w15:docId w15:val="{4BC2C68A-EB3E-4D9E-888D-B4F81E685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Batang"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3" w:uiPriority="39"/>
    <w:lsdException w:name="annotation text" w:uiPriority="99" w:qFormat="1"/>
    <w:lsdException w:name="caption" w:uiPriority="99" w:qFormat="1"/>
    <w:lsdException w:name="annotation reference" w:qFormat="1"/>
    <w:lsdException w:name="Title" w:qFormat="1"/>
    <w:lsdException w:name="Subtitle" w:qFormat="1"/>
    <w:lsdException w:name="Hyperlink" w:qFormat="1"/>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rPr>
      <w:rFonts w:eastAsia="MS Mincho"/>
    </w:rPr>
  </w:style>
  <w:style w:type="character" w:customStyle="1" w:styleId="Guidance">
    <w:name w:val="Guidance"/>
    <w:rPr>
      <w:i/>
      <w:color w:val="0000FF"/>
    </w:rPr>
  </w:style>
  <w:style w:type="character" w:styleId="Hyperlink">
    <w:name w:val="Hyperlink"/>
    <w:qFormat/>
    <w:rPr>
      <w:color w:val="0000FF"/>
      <w:u w:val="single"/>
    </w:rPr>
  </w:style>
  <w:style w:type="paragraph" w:styleId="Caption">
    <w:name w:val="caption"/>
    <w:aliases w:val="cap,cap Char,Caption Char,Caption Char1 Char,cap Char Char1,Caption Char Char1 Char,cap Char2,条目"/>
    <w:basedOn w:val="Normal"/>
    <w:next w:val="Normal"/>
    <w:link w:val="CaptionChar1"/>
    <w:uiPriority w:val="99"/>
    <w:qFormat/>
    <w:pPr>
      <w:spacing w:before="120" w:after="120"/>
    </w:pPr>
    <w:rPr>
      <w:rFonts w:eastAsia="MS Mincho"/>
      <w:b/>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styleId="BodyText">
    <w:name w:val="Body Text"/>
    <w:basedOn w:val="Normal"/>
    <w:link w:val="BodyTextChar"/>
    <w:pPr>
      <w:widowControl w:val="0"/>
      <w:spacing w:after="120"/>
    </w:pPr>
    <w:rPr>
      <w:rFonts w:eastAsia="MS Mincho"/>
      <w:sz w:val="24"/>
      <w:lang w:val="en-US"/>
    </w:rPr>
  </w:style>
  <w:style w:type="paragraph" w:customStyle="1" w:styleId="HE">
    <w:name w:val="HE"/>
    <w:basedOn w:val="Normal"/>
    <w:pPr>
      <w:spacing w:after="0"/>
    </w:pPr>
    <w:rPr>
      <w:rFonts w:eastAsia="MS Mincho"/>
      <w:b/>
    </w:rPr>
  </w:style>
  <w:style w:type="paragraph" w:styleId="PlainText">
    <w:name w:val="Plain Text"/>
    <w:basedOn w:val="Normal"/>
    <w:link w:val="PlainTextChar"/>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link w:val="DocumentMapChar"/>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Normal"/>
    <w:next w:val="Normal"/>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paragraph" w:styleId="BodyTextIndent">
    <w:name w:val="Body Text Indent"/>
    <w:basedOn w:val="Normal"/>
    <w:link w:val="BodyTextIndentChar"/>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uiPriority w:val="99"/>
    <w:qFormat/>
    <w:pPr>
      <w:spacing w:before="120" w:after="0"/>
    </w:pPr>
    <w:rPr>
      <w:lang w:val="en-US"/>
    </w:rPr>
  </w:style>
  <w:style w:type="paragraph" w:styleId="BodyText2">
    <w:name w:val="Body Text 2"/>
    <w:basedOn w:val="Normal"/>
    <w:link w:val="BodyText2Char"/>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link w:val="BodyTextIndent2Char"/>
    <w:pPr>
      <w:ind w:left="568" w:hanging="568"/>
    </w:pPr>
  </w:style>
  <w:style w:type="paragraph" w:customStyle="1" w:styleId="1">
    <w:name w:val="목록1"/>
    <w:basedOn w:val="Normal"/>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Pr>
      <w:b/>
      <w:i/>
      <w:lang w:val="en-U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Pr>
      <w:rFonts w:ascii="Tahoma" w:hAnsi="Tahoma" w:cs="Tahoma"/>
      <w:sz w:val="16"/>
      <w:szCs w:val="16"/>
    </w:rPr>
  </w:style>
  <w:style w:type="character" w:styleId="CommentReference">
    <w:name w:val="annotation reference"/>
    <w:qFormat/>
    <w:rPr>
      <w:sz w:val="16"/>
      <w:szCs w:val="16"/>
    </w:rPr>
  </w:style>
  <w:style w:type="paragraph" w:styleId="CommentSubject">
    <w:name w:val="annotation subject"/>
    <w:basedOn w:val="CommentText"/>
    <w:next w:val="CommentText"/>
    <w:link w:val="CommentSubjectChar"/>
    <w:semiHidden/>
    <w:pPr>
      <w:spacing w:before="0" w:after="180"/>
    </w:pPr>
    <w:rPr>
      <w:b/>
      <w:bCs/>
      <w:lang w:val="en-GB"/>
    </w:rPr>
  </w:style>
  <w:style w:type="paragraph" w:styleId="Title">
    <w:name w:val="Title"/>
    <w:basedOn w:val="Normal"/>
    <w:next w:val="Normal"/>
    <w:link w:val="TitleChar"/>
    <w:qFormat/>
    <w:pPr>
      <w:spacing w:before="240" w:after="120"/>
      <w:jc w:val="center"/>
      <w:outlineLvl w:val="0"/>
    </w:pPr>
    <w:rPr>
      <w:rFonts w:ascii="Malgun Gothic" w:eastAsia="Dotum" w:hAnsi="Malgun Gothic"/>
      <w:b/>
      <w:bCs/>
      <w:sz w:val="32"/>
      <w:szCs w:val="32"/>
    </w:rPr>
  </w:style>
  <w:style w:type="character" w:customStyle="1" w:styleId="TitleChar">
    <w:name w:val="Title Char"/>
    <w:link w:val="Title"/>
    <w:rPr>
      <w:rFonts w:ascii="Malgun Gothic" w:eastAsia="Dotum" w:hAnsi="Malgun Gothic"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NormalWeb">
    <w:name w:val="Normal (Web)"/>
    <w:basedOn w:val="Normal"/>
    <w:uiPriority w:val="99"/>
    <w:pPr>
      <w:spacing w:before="100" w:beforeAutospacing="1" w:after="100" w:afterAutospacing="1"/>
    </w:pPr>
    <w:rPr>
      <w:sz w:val="24"/>
      <w:szCs w:val="24"/>
      <w:lang w:val="fr-FR" w:eastAsia="ko-KR"/>
    </w:rPr>
  </w:style>
  <w:style w:type="character" w:customStyle="1" w:styleId="msoins0">
    <w:name w:val="msoins"/>
    <w:basedOn w:val="DefaultParagraphFont"/>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
    <w:name w:val="Char"/>
    <w:basedOn w:val="Normal"/>
    <w:next w:val="Normal"/>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Normal"/>
    <w:link w:val="Doc-text2Char"/>
    <w:qFormat/>
    <w:pPr>
      <w:spacing w:before="120" w:after="120"/>
    </w:pPr>
    <w:rPr>
      <w:rFonts w:ascii="Arial" w:eastAsia="Malgun Gothic" w:hAnsi="Arial" w:cs="Arial"/>
      <w:color w:val="000000"/>
      <w:lang w:eastAsia="ko-KR"/>
    </w:rPr>
  </w:style>
  <w:style w:type="character" w:customStyle="1" w:styleId="Doc-text2Char">
    <w:name w:val="Doc-text2 Char"/>
    <w:link w:val="Doc-text2"/>
    <w:qFormat/>
    <w:rPr>
      <w:rFonts w:ascii="Arial" w:eastAsia="Malgun Gothic" w:hAnsi="Arial" w:cs="Arial"/>
      <w:color w:val="000000"/>
      <w:lang w:val="en-GB"/>
    </w:rPr>
  </w:style>
  <w:style w:type="paragraph" w:customStyle="1" w:styleId="Doc-title">
    <w:name w:val="Doc-title"/>
    <w:basedOn w:val="Normal"/>
    <w:next w:val="Normal"/>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ListParagraph">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ListParagraphChar"/>
    <w:uiPriority w:val="34"/>
    <w:qFormat/>
    <w:rsid w:val="006D3DE8"/>
    <w:pPr>
      <w:widowControl w:val="0"/>
      <w:numPr>
        <w:numId w:val="40"/>
      </w:numPr>
      <w:wordWrap w:val="0"/>
      <w:autoSpaceDE w:val="0"/>
      <w:autoSpaceDN w:val="0"/>
      <w:spacing w:after="0"/>
      <w:jc w:val="both"/>
    </w:pPr>
    <w:rPr>
      <w:rFonts w:eastAsia="Malgun Gothic"/>
      <w:kern w:val="2"/>
      <w:szCs w:val="22"/>
      <w:lang w:val="en-US" w:eastAsia="ko-KR"/>
    </w:rPr>
  </w:style>
  <w:style w:type="character" w:customStyle="1" w:styleId="Heading2Char">
    <w:name w:val="Heading 2 Char"/>
    <w:link w:val="Heading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Normal"/>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Normal"/>
    <w:pPr>
      <w:numPr>
        <w:numId w:val="8"/>
      </w:numPr>
    </w:pPr>
  </w:style>
  <w:style w:type="paragraph" w:styleId="Revision">
    <w:name w:val="Revision"/>
    <w:hidden/>
    <w:uiPriority w:val="99"/>
    <w:semiHidden/>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Pr>
      <w:rFonts w:ascii="Times New Roman" w:eastAsia="MS Mincho" w:hAnsi="Times New Roman"/>
      <w:b/>
      <w:lang w:val="en-GB" w:eastAsia="en-US"/>
    </w:rPr>
  </w:style>
  <w:style w:type="character" w:customStyle="1" w:styleId="ListParagraphChar">
    <w:name w:val="List Paragraph Char"/>
    <w:aliases w:val="- Bullets Char,1st level - Bullet List Paragraph Char1,List Paragraph1 Char1,Lettre d'introduction Char1,Paragrafo elenco Char1,Normal bullet 2 Char1,Bullet list Char1,Numbered List Char1,Lista1 Char,Task Body Char1,3 Txt tabla Char1"/>
    <w:link w:val="ListParagraph"/>
    <w:uiPriority w:val="34"/>
    <w:qFormat/>
    <w:locked/>
    <w:rsid w:val="006D3DE8"/>
    <w:rPr>
      <w:rFonts w:ascii="Times New Roman" w:eastAsia="Malgun Gothic" w:hAnsi="Times New Roman"/>
      <w:kern w:val="2"/>
      <w:szCs w:val="2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Malgun Gothic"/>
      <w:lang w:eastAsia="ja-JP"/>
    </w:rPr>
  </w:style>
  <w:style w:type="character" w:customStyle="1" w:styleId="B6Char">
    <w:name w:val="B6 Char"/>
    <w:link w:val="B6"/>
    <w:qFormat/>
    <w:rPr>
      <w:rFonts w:ascii="Times New Roman" w:eastAsia="Malgun Gothic" w:hAnsi="Times New Roman"/>
      <w:lang w:val="en-GB" w:eastAsia="ja-JP"/>
    </w:rPr>
  </w:style>
  <w:style w:type="character" w:customStyle="1" w:styleId="CRCoverPageZchn">
    <w:name w:val="CR Cover Page Zchn"/>
    <w:link w:val="CRCoverPage"/>
    <w:locked/>
    <w:rPr>
      <w:rFonts w:ascii="Arial" w:eastAsia="MS Mincho" w:hAnsi="Arial"/>
      <w:lang w:val="en-GB" w:eastAsia="en-US"/>
    </w:rPr>
  </w:style>
  <w:style w:type="character" w:customStyle="1" w:styleId="CommentTextChar">
    <w:name w:val="Comment Text Char"/>
    <w:basedOn w:val="DefaultParagraphFont"/>
    <w:link w:val="CommentText"/>
    <w:uiPriority w:val="99"/>
    <w:qFormat/>
    <w:rPr>
      <w:rFonts w:ascii="Times New Roman" w:hAnsi="Times New Roman"/>
      <w:lang w:eastAsia="en-US"/>
    </w:rPr>
  </w:style>
  <w:style w:type="character" w:customStyle="1" w:styleId="NOZchn">
    <w:name w:val="NO Zchn"/>
  </w:style>
  <w:style w:type="paragraph" w:customStyle="1" w:styleId="Agreement">
    <w:name w:val="Agreement"/>
    <w:basedOn w:val="Normal"/>
    <w:next w:val="Doc-text2"/>
    <w:uiPriority w:val="99"/>
    <w:qFormat/>
    <w:pPr>
      <w:numPr>
        <w:numId w:val="9"/>
      </w:numPr>
      <w:spacing w:before="60" w:after="0"/>
    </w:pPr>
    <w:rPr>
      <w:rFonts w:ascii="Arial" w:eastAsia="MS Mincho" w:hAnsi="Arial"/>
      <w:b/>
      <w:szCs w:val="24"/>
      <w:lang w:eastAsia="en-GB"/>
    </w:rPr>
  </w:style>
  <w:style w:type="character" w:styleId="Strong">
    <w:name w:val="Strong"/>
    <w:basedOn w:val="DefaultParagraphFont"/>
    <w:uiPriority w:val="22"/>
    <w:qFormat/>
    <w:rsid w:val="00907399"/>
    <w:rPr>
      <w:b/>
      <w:bCs/>
    </w:rPr>
  </w:style>
  <w:style w:type="character" w:customStyle="1" w:styleId="Heading1Char">
    <w:name w:val="Heading 1 Char"/>
    <w:aliases w:val="H1 Char"/>
    <w:basedOn w:val="DefaultParagraphFont"/>
    <w:link w:val="Heading1"/>
    <w:rsid w:val="00C84737"/>
    <w:rPr>
      <w:rFonts w:ascii="Arial" w:hAnsi="Arial"/>
      <w:sz w:val="36"/>
      <w:lang w:val="en-GB" w:eastAsia="en-US"/>
    </w:rPr>
  </w:style>
  <w:style w:type="character" w:customStyle="1" w:styleId="Heading3Char">
    <w:name w:val="Heading 3 Char"/>
    <w:basedOn w:val="DefaultParagraphFont"/>
    <w:link w:val="Heading3"/>
    <w:rsid w:val="00C84737"/>
    <w:rPr>
      <w:rFonts w:ascii="Arial" w:hAnsi="Arial"/>
      <w:sz w:val="28"/>
      <w:lang w:val="en-GB" w:eastAsia="en-US"/>
    </w:rPr>
  </w:style>
  <w:style w:type="character" w:customStyle="1" w:styleId="Heading4Char">
    <w:name w:val="Heading 4 Char"/>
    <w:aliases w:val="h4 Char"/>
    <w:basedOn w:val="DefaultParagraphFont"/>
    <w:link w:val="Heading4"/>
    <w:rsid w:val="00C84737"/>
    <w:rPr>
      <w:rFonts w:ascii="Arial" w:hAnsi="Arial"/>
      <w:sz w:val="24"/>
      <w:lang w:val="en-GB" w:eastAsia="en-US"/>
    </w:rPr>
  </w:style>
  <w:style w:type="character" w:customStyle="1" w:styleId="Heading5Char">
    <w:name w:val="Heading 5 Char"/>
    <w:aliases w:val="h5 Char,Heading5 Char"/>
    <w:basedOn w:val="DefaultParagraphFont"/>
    <w:link w:val="Heading5"/>
    <w:rsid w:val="00C84737"/>
    <w:rPr>
      <w:rFonts w:ascii="Arial" w:hAnsi="Arial"/>
      <w:sz w:val="22"/>
      <w:lang w:val="en-GB" w:eastAsia="en-US"/>
    </w:rPr>
  </w:style>
  <w:style w:type="character" w:customStyle="1" w:styleId="Heading6Char">
    <w:name w:val="Heading 6 Char"/>
    <w:basedOn w:val="DefaultParagraphFont"/>
    <w:link w:val="Heading6"/>
    <w:rsid w:val="00C84737"/>
    <w:rPr>
      <w:rFonts w:ascii="Arial" w:hAnsi="Arial"/>
      <w:lang w:val="en-GB" w:eastAsia="en-US"/>
    </w:rPr>
  </w:style>
  <w:style w:type="character" w:customStyle="1" w:styleId="Heading7Char">
    <w:name w:val="Heading 7 Char"/>
    <w:basedOn w:val="DefaultParagraphFont"/>
    <w:link w:val="Heading7"/>
    <w:rsid w:val="00C84737"/>
    <w:rPr>
      <w:rFonts w:ascii="Arial" w:hAnsi="Arial"/>
      <w:lang w:val="en-GB" w:eastAsia="en-US"/>
    </w:rPr>
  </w:style>
  <w:style w:type="character" w:customStyle="1" w:styleId="Heading8Char">
    <w:name w:val="Heading 8 Char"/>
    <w:basedOn w:val="DefaultParagraphFont"/>
    <w:link w:val="Heading8"/>
    <w:rsid w:val="00C84737"/>
    <w:rPr>
      <w:rFonts w:ascii="Arial" w:hAnsi="Arial"/>
      <w:sz w:val="36"/>
      <w:lang w:val="en-GB" w:eastAsia="en-US"/>
    </w:rPr>
  </w:style>
  <w:style w:type="character" w:customStyle="1" w:styleId="Heading9Char">
    <w:name w:val="Heading 9 Char"/>
    <w:basedOn w:val="DefaultParagraphFont"/>
    <w:link w:val="Heading9"/>
    <w:rsid w:val="00C84737"/>
    <w:rPr>
      <w:rFonts w:ascii="Arial" w:hAnsi="Arial"/>
      <w:sz w:val="36"/>
      <w:lang w:val="en-GB" w:eastAsia="en-US"/>
    </w:rPr>
  </w:style>
  <w:style w:type="character" w:customStyle="1" w:styleId="FooterChar">
    <w:name w:val="Footer Char"/>
    <w:basedOn w:val="DefaultParagraphFont"/>
    <w:link w:val="Footer"/>
    <w:rsid w:val="00C84737"/>
    <w:rPr>
      <w:rFonts w:ascii="Arial" w:hAnsi="Arial"/>
      <w:b/>
      <w:i/>
      <w:noProof/>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C84737"/>
    <w:rPr>
      <w:rFonts w:ascii="Times New Roman" w:hAnsi="Times New Roman"/>
      <w:sz w:val="16"/>
      <w:lang w:val="en-GB" w:eastAsia="en-US"/>
    </w:rPr>
  </w:style>
  <w:style w:type="character" w:customStyle="1" w:styleId="BodyTextChar">
    <w:name w:val="Body Text Char"/>
    <w:basedOn w:val="DefaultParagraphFont"/>
    <w:link w:val="BodyText"/>
    <w:rsid w:val="00C84737"/>
    <w:rPr>
      <w:rFonts w:ascii="Times New Roman" w:eastAsia="MS Mincho" w:hAnsi="Times New Roman"/>
      <w:sz w:val="24"/>
      <w:lang w:eastAsia="en-US"/>
    </w:rPr>
  </w:style>
  <w:style w:type="character" w:customStyle="1" w:styleId="PlainTextChar">
    <w:name w:val="Plain Text Char"/>
    <w:basedOn w:val="DefaultParagraphFont"/>
    <w:link w:val="PlainText"/>
    <w:rsid w:val="00C84737"/>
    <w:rPr>
      <w:rFonts w:ascii="Courier New" w:hAnsi="Courier New"/>
      <w:lang w:eastAsia="en-US"/>
    </w:rPr>
  </w:style>
  <w:style w:type="character" w:customStyle="1" w:styleId="DocumentMapChar">
    <w:name w:val="Document Map Char"/>
    <w:basedOn w:val="DefaultParagraphFont"/>
    <w:link w:val="DocumentMap"/>
    <w:semiHidden/>
    <w:rsid w:val="00C84737"/>
    <w:rPr>
      <w:rFonts w:ascii="Tahoma" w:hAnsi="Tahoma"/>
      <w:shd w:val="clear" w:color="auto" w:fill="000080"/>
      <w:lang w:val="en-GB" w:eastAsia="en-US"/>
    </w:rPr>
  </w:style>
  <w:style w:type="character" w:customStyle="1" w:styleId="BodyTextIndentChar">
    <w:name w:val="Body Text Indent Char"/>
    <w:basedOn w:val="DefaultParagraphFont"/>
    <w:link w:val="BodyTextIndent"/>
    <w:rsid w:val="00C84737"/>
    <w:rPr>
      <w:rFonts w:ascii="Times New Roman" w:hAnsi="Times New Roman"/>
      <w:i/>
      <w:sz w:val="22"/>
      <w:lang w:val="en-GB" w:eastAsia="en-US"/>
    </w:rPr>
  </w:style>
  <w:style w:type="character" w:customStyle="1" w:styleId="BodyText2Char">
    <w:name w:val="Body Text 2 Char"/>
    <w:basedOn w:val="DefaultParagraphFont"/>
    <w:link w:val="BodyText2"/>
    <w:rsid w:val="00C84737"/>
    <w:rPr>
      <w:rFonts w:ascii="Times New Roman" w:hAnsi="Times New Roman"/>
      <w:sz w:val="24"/>
      <w:lang w:eastAsia="en-US"/>
    </w:rPr>
  </w:style>
  <w:style w:type="character" w:customStyle="1" w:styleId="BodyTextIndent2Char">
    <w:name w:val="Body Text Indent 2 Char"/>
    <w:basedOn w:val="DefaultParagraphFont"/>
    <w:link w:val="BodyTextIndent2"/>
    <w:rsid w:val="00C84737"/>
    <w:rPr>
      <w:rFonts w:ascii="Times New Roman" w:hAnsi="Times New Roman"/>
      <w:lang w:val="en-GB" w:eastAsia="en-US"/>
    </w:rPr>
  </w:style>
  <w:style w:type="character" w:customStyle="1" w:styleId="BodyText3Char">
    <w:name w:val="Body Text 3 Char"/>
    <w:basedOn w:val="DefaultParagraphFont"/>
    <w:link w:val="BodyText3"/>
    <w:rsid w:val="00C84737"/>
    <w:rPr>
      <w:rFonts w:ascii="Times New Roman" w:hAnsi="Times New Roman"/>
      <w:b/>
      <w:i/>
      <w:lang w:eastAsia="en-US"/>
    </w:rPr>
  </w:style>
  <w:style w:type="character" w:customStyle="1" w:styleId="BalloonTextChar">
    <w:name w:val="Balloon Text Char"/>
    <w:basedOn w:val="DefaultParagraphFont"/>
    <w:link w:val="BalloonText"/>
    <w:semiHidden/>
    <w:rsid w:val="00C84737"/>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C84737"/>
    <w:rPr>
      <w:rFonts w:ascii="Times New Roman" w:hAnsi="Times New Roman"/>
      <w:b/>
      <w:bCs/>
      <w:lang w:val="en-GB" w:eastAsia="en-US"/>
    </w:rPr>
  </w:style>
  <w:style w:type="paragraph" w:customStyle="1" w:styleId="4">
    <w:name w:val="标题4"/>
    <w:basedOn w:val="Normal"/>
    <w:rsid w:val="00C41E8F"/>
    <w:pPr>
      <w:tabs>
        <w:tab w:val="left" w:pos="425"/>
        <w:tab w:val="num" w:pos="992"/>
      </w:tabs>
      <w:ind w:left="992" w:hanging="425"/>
    </w:pPr>
    <w:rPr>
      <w:rFonts w:eastAsia="Times New Roman"/>
    </w:rPr>
  </w:style>
  <w:style w:type="character" w:styleId="Emphasis">
    <w:name w:val="Emphasis"/>
    <w:basedOn w:val="DefaultParagraphFont"/>
    <w:uiPriority w:val="20"/>
    <w:qFormat/>
    <w:rsid w:val="00F813C7"/>
    <w:rPr>
      <w:i/>
      <w:iCs/>
    </w:rPr>
  </w:style>
  <w:style w:type="character" w:styleId="PlaceholderText">
    <w:name w:val="Placeholder Text"/>
    <w:basedOn w:val="DefaultParagraphFont"/>
    <w:uiPriority w:val="99"/>
    <w:semiHidden/>
    <w:rsid w:val="001A5EAE"/>
    <w:rPr>
      <w:color w:val="808080"/>
    </w:rPr>
  </w:style>
  <w:style w:type="character" w:customStyle="1" w:styleId="ListParagraphChar1">
    <w:name w:val="List Paragraph Char1"/>
    <w:aliases w:val="- Bullets Char1,1st level - Bullet List Paragraph Char,List Paragraph1 Char,Lettre d'introduction Char,Paragrafo elenco Char,Normal bullet 2 Char,Bullet list Char,Numbered List Char,Lista1 Char1,Task Body Char,3 Txt tabla Char"/>
    <w:basedOn w:val="DefaultParagraphFont"/>
    <w:uiPriority w:val="34"/>
    <w:qFormat/>
    <w:locked/>
    <w:rsid w:val="00844E47"/>
    <w:rPr>
      <w:rFonts w:asciiTheme="minorHAnsi" w:eastAsiaTheme="minorHAnsi" w:hAnsiTheme="minorHAnsi" w:cstheme="minorBidi"/>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49209992">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22129259">
      <w:bodyDiv w:val="1"/>
      <w:marLeft w:val="0"/>
      <w:marRight w:val="0"/>
      <w:marTop w:val="0"/>
      <w:marBottom w:val="0"/>
      <w:divBdr>
        <w:top w:val="none" w:sz="0" w:space="0" w:color="auto"/>
        <w:left w:val="none" w:sz="0" w:space="0" w:color="auto"/>
        <w:bottom w:val="none" w:sz="0" w:space="0" w:color="auto"/>
        <w:right w:val="none" w:sz="0" w:space="0" w:color="auto"/>
      </w:divBdr>
    </w:div>
    <w:div w:id="601840563">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10776189">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952978952">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099370210">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245190">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36806784">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6216697">
      <w:bodyDiv w:val="1"/>
      <w:marLeft w:val="0"/>
      <w:marRight w:val="0"/>
      <w:marTop w:val="0"/>
      <w:marBottom w:val="0"/>
      <w:divBdr>
        <w:top w:val="none" w:sz="0" w:space="0" w:color="auto"/>
        <w:left w:val="none" w:sz="0" w:space="0" w:color="auto"/>
        <w:bottom w:val="none" w:sz="0" w:space="0" w:color="auto"/>
        <w:right w:val="none" w:sz="0" w:space="0" w:color="auto"/>
      </w:divBdr>
    </w:div>
    <w:div w:id="1507356288">
      <w:bodyDiv w:val="1"/>
      <w:marLeft w:val="0"/>
      <w:marRight w:val="0"/>
      <w:marTop w:val="0"/>
      <w:marBottom w:val="0"/>
      <w:divBdr>
        <w:top w:val="none" w:sz="0" w:space="0" w:color="auto"/>
        <w:left w:val="none" w:sz="0" w:space="0" w:color="auto"/>
        <w:bottom w:val="none" w:sz="0" w:space="0" w:color="auto"/>
        <w:right w:val="none" w:sz="0" w:space="0" w:color="auto"/>
      </w:divBdr>
    </w:div>
    <w:div w:id="1511994055">
      <w:bodyDiv w:val="1"/>
      <w:marLeft w:val="0"/>
      <w:marRight w:val="0"/>
      <w:marTop w:val="0"/>
      <w:marBottom w:val="0"/>
      <w:divBdr>
        <w:top w:val="none" w:sz="0" w:space="0" w:color="auto"/>
        <w:left w:val="none" w:sz="0" w:space="0" w:color="auto"/>
        <w:bottom w:val="none" w:sz="0" w:space="0" w:color="auto"/>
        <w:right w:val="none" w:sz="0" w:space="0" w:color="auto"/>
      </w:divBdr>
    </w:div>
    <w:div w:id="1520925416">
      <w:bodyDiv w:val="1"/>
      <w:marLeft w:val="0"/>
      <w:marRight w:val="0"/>
      <w:marTop w:val="0"/>
      <w:marBottom w:val="0"/>
      <w:divBdr>
        <w:top w:val="none" w:sz="0" w:space="0" w:color="auto"/>
        <w:left w:val="none" w:sz="0" w:space="0" w:color="auto"/>
        <w:bottom w:val="none" w:sz="0" w:space="0" w:color="auto"/>
        <w:right w:val="none" w:sz="0" w:space="0" w:color="auto"/>
      </w:divBdr>
    </w:div>
    <w:div w:id="1522550995">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97715904">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00996603">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13995258">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b:Source>
    <b:Tag>aas</b:Tag>
    <b:SourceType>Report</b:SourceType>
    <b:Guid>{717025E8-6934-4A87-9BDC-BCA65593BAD6}</b:Guid>
    <b:Title>asdfasdfasdf</b:Title>
    <b:Author>
      <b:Author>
        <b:NameList>
          <b:Person>
            <b:Last>aasdf</b:Last>
          </b:Person>
        </b:NameList>
      </b:Author>
    </b:Author>
    <b:RefOrder>1</b:RefOrder>
  </b:Source>
</b:Sources>
</file>

<file path=customXml/item3.xml><?xml version="1.0" encoding="utf-8"?>
<p:properties xmlns:p="http://schemas.microsoft.com/office/2006/metadata/properties" xmlns:xsi="http://www.w3.org/2001/XMLSchema-instance" xmlns:pc="http://schemas.microsoft.com/office/infopath/2007/PartnerControls">
  <documentManagement>
    <TaxCatchAll xmlns="74fc1b7d-2491-4325-b4ba-4ded840cc5c3" xsi:nil="true"/>
    <lcf76f155ced4ddcb4097134ff3c332f xmlns="9521437f-7a5f-4c0e-989d-711dce789f28">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4" ma:contentTypeDescription="Create a new document." ma:contentTypeScope="" ma:versionID="299ef42c602ccffb503a0c4be46bee70">
  <xsd:schema xmlns:xsd="http://www.w3.org/2001/XMLSchema" xmlns:xs="http://www.w3.org/2001/XMLSchema" xmlns:p="http://schemas.microsoft.com/office/2006/metadata/properties" xmlns:ns2="9521437f-7a5f-4c0e-989d-711dce789f28" xmlns:ns3="74fc1b7d-2491-4325-b4ba-4ded840cc5c3" xmlns:ns4="74454b63-66bb-4212-8455-87ee665820ff" targetNamespace="http://schemas.microsoft.com/office/2006/metadata/properties" ma:root="true" ma:fieldsID="76b5314b937eaebd908d7da13d291b5b" ns2:_="" ns3:_="" ns4:_="">
    <xsd:import namespace="9521437f-7a5f-4c0e-989d-711dce789f28"/>
    <xsd:import namespace="74fc1b7d-2491-4325-b4ba-4ded840cc5c3"/>
    <xsd:import namespace="74454b63-66bb-4212-8455-87ee665820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454b63-66bb-4212-8455-87ee665820f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F8AEA9-BF33-49B4-8AB5-1F6097D1DD2D}">
  <ds:schemaRefs>
    <ds:schemaRef ds:uri="http://schemas.microsoft.com/sharepoint/v3/contenttype/forms"/>
  </ds:schemaRefs>
</ds:datastoreItem>
</file>

<file path=customXml/itemProps2.xml><?xml version="1.0" encoding="utf-8"?>
<ds:datastoreItem xmlns:ds="http://schemas.openxmlformats.org/officeDocument/2006/customXml" ds:itemID="{07B5270D-AC06-4534-9153-0B8D6BF523A5}">
  <ds:schemaRefs>
    <ds:schemaRef ds:uri="http://schemas.openxmlformats.org/officeDocument/2006/bibliography"/>
  </ds:schemaRefs>
</ds:datastoreItem>
</file>

<file path=customXml/itemProps3.xml><?xml version="1.0" encoding="utf-8"?>
<ds:datastoreItem xmlns:ds="http://schemas.openxmlformats.org/officeDocument/2006/customXml" ds:itemID="{082714C1-F478-44CD-BE12-99F386D4E779}">
  <ds:schemaRefs>
    <ds:schemaRef ds:uri="http://schemas.microsoft.com/office/2006/metadata/properties"/>
    <ds:schemaRef ds:uri="http://schemas.microsoft.com/office/infopath/2007/PartnerControls"/>
    <ds:schemaRef ds:uri="74fc1b7d-2491-4325-b4ba-4ded840cc5c3"/>
    <ds:schemaRef ds:uri="9521437f-7a5f-4c0e-989d-711dce789f28"/>
  </ds:schemaRefs>
</ds:datastoreItem>
</file>

<file path=customXml/itemProps4.xml><?xml version="1.0" encoding="utf-8"?>
<ds:datastoreItem xmlns:ds="http://schemas.openxmlformats.org/officeDocument/2006/customXml" ds:itemID="{486F6E38-F304-41A4-A1E4-2CEA6710C2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74454b63-66bb-4212-8455-87ee665820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7f73250-91c3-4058-a7be-ac7b98891567}" enabled="1" method="Standard" siteId="{43eba056-5ca4-4871-89ac-bdd09160ce7e}" removed="0"/>
</clbl:labelList>
</file>

<file path=docProps/app.xml><?xml version="1.0" encoding="utf-8"?>
<Properties xmlns="http://schemas.openxmlformats.org/officeDocument/2006/extended-properties" xmlns:vt="http://schemas.openxmlformats.org/officeDocument/2006/docPropsVTypes">
  <Template>3GPP Memo.dot</Template>
  <TotalTime>86</TotalTime>
  <Pages>4</Pages>
  <Words>1697</Words>
  <Characters>8879</Characters>
  <Application>Microsoft Office Word</Application>
  <DocSecurity>0</DocSecurity>
  <Lines>73</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10555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김홍석/선임연구원/차세대표준(연)5G표준Task(hassium.kim@lge.com)</dc:creator>
  <cp:keywords/>
  <dc:description/>
  <cp:lastModifiedBy>Luca Lodigiani</cp:lastModifiedBy>
  <cp:revision>79</cp:revision>
  <cp:lastPrinted>2014-08-09T03:01:00Z</cp:lastPrinted>
  <dcterms:created xsi:type="dcterms:W3CDTF">2023-09-28T14:01:00Z</dcterms:created>
  <dcterms:modified xsi:type="dcterms:W3CDTF">2023-11-03T19:59:00Z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ClassificationContentMarkingFooterShapeIds">
    <vt:lpwstr>3d21444b,6c430a72,2e7a48f9</vt:lpwstr>
  </property>
  <property fmtid="{D5CDD505-2E9C-101B-9397-08002B2CF9AE}" pid="5" name="ClassificationContentMarkingFooterFontProps">
    <vt:lpwstr>#000000,7,Calibri</vt:lpwstr>
  </property>
  <property fmtid="{D5CDD505-2E9C-101B-9397-08002B2CF9AE}" pid="6" name="ClassificationContentMarkingFooterText">
    <vt:lpwstr>RESTRICTED | © INMARSAT</vt:lpwstr>
  </property>
  <property fmtid="{D5CDD505-2E9C-101B-9397-08002B2CF9AE}" pid="7" name="ContentTypeId">
    <vt:lpwstr>0x010100B98573469650B343AF314866C5FCEB84</vt:lpwstr>
  </property>
  <property fmtid="{D5CDD505-2E9C-101B-9397-08002B2CF9AE}" pid="8" name="MediaServiceImageTags">
    <vt:lpwstr/>
  </property>
</Properties>
</file>